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C37" w:rsidRDefault="00F97C37" w:rsidP="00F97C37">
      <w:pPr>
        <w:jc w:val="center"/>
        <w:rPr>
          <w:b/>
          <w:sz w:val="28"/>
          <w:szCs w:val="28"/>
        </w:rPr>
      </w:pPr>
      <w:r>
        <w:rPr>
          <w:b/>
          <w:sz w:val="28"/>
          <w:szCs w:val="28"/>
        </w:rPr>
        <w:t>СОВЕТ ПРОТОПОПОВСКОГО СЕЛЬСКОГО  ПОСЕЛЕНИЯ</w:t>
      </w:r>
    </w:p>
    <w:p w:rsidR="00F97C37" w:rsidRPr="00CE3328" w:rsidRDefault="00F97C37" w:rsidP="00F97C37">
      <w:pPr>
        <w:jc w:val="center"/>
        <w:rPr>
          <w:b/>
          <w:sz w:val="32"/>
          <w:szCs w:val="32"/>
        </w:rPr>
      </w:pPr>
      <w:r w:rsidRPr="00CE3328">
        <w:rPr>
          <w:b/>
          <w:sz w:val="32"/>
          <w:szCs w:val="32"/>
        </w:rPr>
        <w:t>Любинского муниципального района Омской области</w:t>
      </w:r>
    </w:p>
    <w:p w:rsidR="00F97C37" w:rsidRDefault="00F97C37" w:rsidP="00F97C37">
      <w:pPr>
        <w:jc w:val="center"/>
        <w:rPr>
          <w:b/>
          <w:sz w:val="34"/>
          <w:szCs w:val="34"/>
        </w:rPr>
      </w:pPr>
    </w:p>
    <w:p w:rsidR="00F97C37" w:rsidRDefault="00F97C37" w:rsidP="00F97C37">
      <w:pPr>
        <w:jc w:val="center"/>
        <w:rPr>
          <w:b/>
          <w:sz w:val="34"/>
          <w:szCs w:val="34"/>
        </w:rPr>
      </w:pPr>
      <w:r w:rsidRPr="00A11D55">
        <w:rPr>
          <w:b/>
          <w:sz w:val="34"/>
          <w:szCs w:val="34"/>
        </w:rPr>
        <w:t>РЕШЕНИЕ</w:t>
      </w:r>
    </w:p>
    <w:p w:rsidR="00F97C37" w:rsidRPr="005849D3" w:rsidRDefault="00F97C37" w:rsidP="00F97C37">
      <w:pPr>
        <w:jc w:val="center"/>
        <w:rPr>
          <w:sz w:val="34"/>
          <w:szCs w:val="34"/>
        </w:rPr>
      </w:pPr>
    </w:p>
    <w:p w:rsidR="00F97C37" w:rsidRDefault="008B2BCC" w:rsidP="00F97C37">
      <w:pPr>
        <w:pStyle w:val="a5"/>
        <w:jc w:val="left"/>
      </w:pPr>
      <w:r>
        <w:t>29 декабря 2023 года  № 53</w:t>
      </w:r>
      <w:r w:rsidR="00F97C37">
        <w:t xml:space="preserve">                                               с. Протопоповка</w:t>
      </w:r>
    </w:p>
    <w:p w:rsidR="00F97C37" w:rsidRDefault="00F97C37" w:rsidP="00F97C37"/>
    <w:p w:rsidR="00F97C37" w:rsidRPr="00CE3328" w:rsidRDefault="00F97C37" w:rsidP="00F97C37">
      <w:pPr>
        <w:shd w:val="clear" w:color="auto" w:fill="FFFFFF"/>
        <w:jc w:val="both"/>
        <w:rPr>
          <w:sz w:val="28"/>
          <w:szCs w:val="28"/>
        </w:rPr>
      </w:pPr>
      <w:r>
        <w:rPr>
          <w:sz w:val="28"/>
          <w:szCs w:val="28"/>
        </w:rPr>
        <w:t xml:space="preserve">              О принятии к  осуществлению части  полномочий Администрации Протопоповского сельского поселения  по </w:t>
      </w:r>
      <w:r w:rsidRPr="00910B79">
        <w:rPr>
          <w:sz w:val="28"/>
          <w:szCs w:val="28"/>
        </w:rPr>
        <w:t xml:space="preserve">организации в границах поселения </w:t>
      </w:r>
      <w:r w:rsidRPr="00CE3328">
        <w:rPr>
          <w:sz w:val="28"/>
          <w:szCs w:val="28"/>
        </w:rPr>
        <w:t>тепло-, газо- и водоснабжения населения, водоотведения, снабжения населения топливом</w:t>
      </w:r>
      <w:r>
        <w:rPr>
          <w:sz w:val="28"/>
          <w:szCs w:val="28"/>
        </w:rPr>
        <w:t xml:space="preserve"> на 2024 год</w:t>
      </w:r>
      <w:r w:rsidRPr="00CE3328">
        <w:rPr>
          <w:sz w:val="28"/>
          <w:szCs w:val="28"/>
        </w:rPr>
        <w:t xml:space="preserve"> </w:t>
      </w:r>
    </w:p>
    <w:p w:rsidR="00F97C37" w:rsidRDefault="00F97C37" w:rsidP="00F97C37">
      <w:pPr>
        <w:shd w:val="clear" w:color="auto" w:fill="FFFFFF"/>
        <w:jc w:val="center"/>
        <w:rPr>
          <w:sz w:val="28"/>
          <w:szCs w:val="28"/>
        </w:rPr>
      </w:pPr>
    </w:p>
    <w:p w:rsidR="00F97C37" w:rsidRPr="0003433B" w:rsidRDefault="00F97C37" w:rsidP="00F97C37">
      <w:pPr>
        <w:jc w:val="both"/>
        <w:rPr>
          <w:sz w:val="28"/>
          <w:szCs w:val="28"/>
        </w:rPr>
      </w:pPr>
      <w:r>
        <w:rPr>
          <w:sz w:val="28"/>
          <w:szCs w:val="28"/>
        </w:rPr>
        <w:tab/>
      </w:r>
      <w:r w:rsidRPr="0003433B">
        <w:rPr>
          <w:sz w:val="28"/>
          <w:szCs w:val="28"/>
        </w:rPr>
        <w:t>В соответствии со статьями 14, 15 Федерального закон</w:t>
      </w:r>
      <w:r>
        <w:rPr>
          <w:sz w:val="28"/>
          <w:szCs w:val="28"/>
        </w:rPr>
        <w:t xml:space="preserve">а от 06.10.2003 года </w:t>
      </w:r>
      <w:r w:rsidRPr="0003433B">
        <w:rPr>
          <w:sz w:val="28"/>
          <w:szCs w:val="28"/>
        </w:rPr>
        <w:t>№ 131-ФЗ «Об общих принципах организации местного самоуправления в Российской Федерации», руководствуясь Уставом Протопоповского сельского поселения Любинского муниципального района Омской области, Совет Протопоповского сельского поселения Любинского муниципального района,</w:t>
      </w:r>
    </w:p>
    <w:p w:rsidR="00F97C37" w:rsidRDefault="00F97C37" w:rsidP="00F97C37">
      <w:pPr>
        <w:jc w:val="both"/>
        <w:rPr>
          <w:sz w:val="27"/>
          <w:szCs w:val="27"/>
        </w:rPr>
      </w:pPr>
    </w:p>
    <w:p w:rsidR="00F97C37" w:rsidRDefault="00F97C37" w:rsidP="00F97C37">
      <w:pPr>
        <w:rPr>
          <w:b/>
          <w:bCs/>
          <w:sz w:val="27"/>
          <w:szCs w:val="27"/>
        </w:rPr>
      </w:pPr>
      <w:r>
        <w:rPr>
          <w:b/>
          <w:bCs/>
          <w:sz w:val="27"/>
          <w:szCs w:val="27"/>
        </w:rPr>
        <w:t>РЕШИЛ:</w:t>
      </w:r>
    </w:p>
    <w:p w:rsidR="00F97C37" w:rsidRDefault="00F97C37" w:rsidP="00F97C37">
      <w:pPr>
        <w:rPr>
          <w:b/>
          <w:bCs/>
          <w:sz w:val="27"/>
          <w:szCs w:val="27"/>
        </w:rPr>
      </w:pPr>
    </w:p>
    <w:p w:rsidR="00F97C37" w:rsidRPr="00CE3328" w:rsidRDefault="00F97C37" w:rsidP="00F97C37">
      <w:pPr>
        <w:autoSpaceDE w:val="0"/>
        <w:autoSpaceDN w:val="0"/>
        <w:adjustRightInd w:val="0"/>
        <w:ind w:firstLine="540"/>
        <w:jc w:val="both"/>
        <w:rPr>
          <w:sz w:val="28"/>
          <w:szCs w:val="28"/>
        </w:rPr>
      </w:pPr>
      <w:r>
        <w:rPr>
          <w:sz w:val="27"/>
          <w:szCs w:val="27"/>
        </w:rPr>
        <w:tab/>
      </w:r>
      <w:r w:rsidRPr="00A11D55">
        <w:rPr>
          <w:sz w:val="28"/>
          <w:szCs w:val="28"/>
        </w:rPr>
        <w:t>1. Администрации Протопоповского сельского поселения принять часть полномочий  Любинского муниципального района  Омской области</w:t>
      </w:r>
      <w:r w:rsidRPr="0003433B">
        <w:t xml:space="preserve"> </w:t>
      </w:r>
      <w:r>
        <w:t xml:space="preserve"> </w:t>
      </w:r>
      <w:r>
        <w:rPr>
          <w:sz w:val="28"/>
          <w:szCs w:val="28"/>
        </w:rPr>
        <w:t xml:space="preserve">по </w:t>
      </w:r>
      <w:r w:rsidRPr="00910B79">
        <w:rPr>
          <w:sz w:val="28"/>
          <w:szCs w:val="28"/>
        </w:rPr>
        <w:t xml:space="preserve">организации в границах поселения </w:t>
      </w:r>
      <w:r w:rsidRPr="00CE3328">
        <w:rPr>
          <w:sz w:val="28"/>
          <w:szCs w:val="28"/>
        </w:rPr>
        <w:t>тепло-, газо- и водоснабжения населения, водоотведени</w:t>
      </w:r>
      <w:r>
        <w:rPr>
          <w:sz w:val="28"/>
          <w:szCs w:val="28"/>
        </w:rPr>
        <w:t>я, снабжения населения топливом на 2024 год.</w:t>
      </w:r>
    </w:p>
    <w:p w:rsidR="00F97C37" w:rsidRPr="00910B79" w:rsidRDefault="00F97C37" w:rsidP="00F97C37">
      <w:pPr>
        <w:shd w:val="clear" w:color="auto" w:fill="FFFFFF"/>
        <w:jc w:val="both"/>
        <w:rPr>
          <w:sz w:val="28"/>
          <w:szCs w:val="28"/>
        </w:rPr>
      </w:pPr>
      <w:r>
        <w:rPr>
          <w:sz w:val="28"/>
          <w:szCs w:val="28"/>
        </w:rPr>
        <w:t>.</w:t>
      </w:r>
    </w:p>
    <w:p w:rsidR="00F97C37" w:rsidRPr="00A11D55" w:rsidRDefault="00F97C37" w:rsidP="00F97C37">
      <w:pPr>
        <w:jc w:val="both"/>
        <w:rPr>
          <w:sz w:val="28"/>
          <w:szCs w:val="28"/>
        </w:rPr>
      </w:pPr>
      <w:r>
        <w:rPr>
          <w:sz w:val="28"/>
          <w:szCs w:val="28"/>
        </w:rPr>
        <w:tab/>
      </w:r>
      <w:r w:rsidRPr="00A11D55">
        <w:rPr>
          <w:sz w:val="28"/>
          <w:szCs w:val="28"/>
        </w:rPr>
        <w:t>2. Администрации Протопоповского сельского поселения заключить</w:t>
      </w:r>
    </w:p>
    <w:p w:rsidR="00F97C37" w:rsidRDefault="00F97C37" w:rsidP="00F97C37">
      <w:pPr>
        <w:pStyle w:val="ConsNormal"/>
        <w:widowControl/>
        <w:tabs>
          <w:tab w:val="left" w:pos="676"/>
        </w:tabs>
        <w:ind w:right="0" w:firstLine="0"/>
        <w:jc w:val="both"/>
        <w:rPr>
          <w:rFonts w:ascii="Times New Roman" w:hAnsi="Times New Roman"/>
          <w:sz w:val="28"/>
          <w:szCs w:val="28"/>
        </w:rPr>
      </w:pPr>
      <w:r>
        <w:rPr>
          <w:rFonts w:ascii="Times New Roman" w:hAnsi="Times New Roman"/>
          <w:bCs/>
          <w:color w:val="000000"/>
          <w:sz w:val="28"/>
          <w:szCs w:val="28"/>
          <w:lang w:val="en-US"/>
        </w:rPr>
        <w:t>c</w:t>
      </w:r>
      <w:r>
        <w:rPr>
          <w:rFonts w:ascii="Times New Roman" w:hAnsi="Times New Roman"/>
          <w:bCs/>
          <w:color w:val="000000"/>
          <w:sz w:val="28"/>
          <w:szCs w:val="28"/>
        </w:rPr>
        <w:t>оглашение с Администрацией Любинского муниципального района</w:t>
      </w:r>
      <w:r>
        <w:rPr>
          <w:bCs/>
          <w:color w:val="000000"/>
          <w:sz w:val="28"/>
          <w:szCs w:val="28"/>
        </w:rPr>
        <w:t xml:space="preserve">  </w:t>
      </w:r>
      <w:r>
        <w:rPr>
          <w:rFonts w:ascii="Times New Roman" w:hAnsi="Times New Roman"/>
          <w:sz w:val="28"/>
          <w:szCs w:val="28"/>
        </w:rPr>
        <w:t>о передаче осуществления части полномочий согласно пункта 1 настоящего решения.</w:t>
      </w:r>
    </w:p>
    <w:p w:rsidR="00F97C37" w:rsidRPr="005F7E04" w:rsidRDefault="00F97C37" w:rsidP="00F97C37">
      <w:pPr>
        <w:pStyle w:val="ConsPlusTitle"/>
        <w:widowControl/>
        <w:jc w:val="both"/>
        <w:rPr>
          <w:rFonts w:ascii="Times New Roman" w:hAnsi="Times New Roman" w:cs="Times New Roman"/>
          <w:b w:val="0"/>
          <w:bCs w:val="0"/>
          <w:sz w:val="28"/>
          <w:szCs w:val="28"/>
        </w:rPr>
      </w:pPr>
      <w:r>
        <w:rPr>
          <w:sz w:val="28"/>
          <w:szCs w:val="28"/>
        </w:rPr>
        <w:tab/>
      </w:r>
      <w:r w:rsidRPr="005F7E04">
        <w:rPr>
          <w:rFonts w:ascii="Times New Roman" w:hAnsi="Times New Roman" w:cs="Times New Roman"/>
          <w:b w:val="0"/>
          <w:bCs w:val="0"/>
          <w:sz w:val="28"/>
          <w:szCs w:val="28"/>
        </w:rPr>
        <w:t>3. Настоящее Реше</w:t>
      </w:r>
      <w:r>
        <w:rPr>
          <w:rFonts w:ascii="Times New Roman" w:hAnsi="Times New Roman" w:cs="Times New Roman"/>
          <w:b w:val="0"/>
          <w:bCs w:val="0"/>
          <w:sz w:val="28"/>
          <w:szCs w:val="28"/>
        </w:rPr>
        <w:t>ние вступает в силу с 01.01.2024</w:t>
      </w:r>
      <w:r w:rsidRPr="005F7E04">
        <w:rPr>
          <w:rFonts w:ascii="Times New Roman" w:hAnsi="Times New Roman" w:cs="Times New Roman"/>
          <w:b w:val="0"/>
          <w:bCs w:val="0"/>
          <w:sz w:val="28"/>
          <w:szCs w:val="28"/>
        </w:rPr>
        <w:t xml:space="preserve"> года.</w:t>
      </w:r>
    </w:p>
    <w:p w:rsidR="00F97C37" w:rsidRDefault="00F97C37" w:rsidP="00F97C37">
      <w:pPr>
        <w:jc w:val="both"/>
        <w:outlineLvl w:val="0"/>
        <w:rPr>
          <w:sz w:val="28"/>
          <w:szCs w:val="28"/>
        </w:rPr>
      </w:pPr>
      <w:r>
        <w:rPr>
          <w:sz w:val="28"/>
          <w:szCs w:val="28"/>
        </w:rPr>
        <w:tab/>
      </w:r>
      <w:r w:rsidRPr="00B2073B">
        <w:rPr>
          <w:sz w:val="28"/>
          <w:szCs w:val="28"/>
        </w:rPr>
        <w:t>4. Опубликовать настоящее решение в бюллетене</w:t>
      </w:r>
      <w:r>
        <w:rPr>
          <w:sz w:val="28"/>
          <w:szCs w:val="28"/>
        </w:rPr>
        <w:t xml:space="preserve"> «Протопоповский муниципальный Вестник» и разместить на сайте Протопоповского сельского поселения в информационно-телекоммуникационной сети "Интернет". </w:t>
      </w:r>
    </w:p>
    <w:p w:rsidR="00F97C37" w:rsidRPr="00B2073B" w:rsidRDefault="00F97C37" w:rsidP="00F97C37">
      <w:pPr>
        <w:pStyle w:val="ConsNormal"/>
        <w:widowControl/>
        <w:tabs>
          <w:tab w:val="left" w:pos="676"/>
        </w:tabs>
        <w:ind w:left="684" w:right="0" w:firstLine="0"/>
        <w:jc w:val="both"/>
        <w:rPr>
          <w:rFonts w:ascii="Times New Roman" w:hAnsi="Times New Roman"/>
          <w:sz w:val="28"/>
          <w:szCs w:val="28"/>
        </w:rPr>
      </w:pPr>
    </w:p>
    <w:p w:rsidR="00F97C37" w:rsidRPr="007122BA" w:rsidRDefault="00F97C37" w:rsidP="00F97C37">
      <w:pPr>
        <w:ind w:firstLine="540"/>
        <w:jc w:val="both"/>
        <w:rPr>
          <w:sz w:val="28"/>
          <w:szCs w:val="28"/>
        </w:rPr>
      </w:pPr>
    </w:p>
    <w:p w:rsidR="00F97C37" w:rsidRPr="007122BA" w:rsidRDefault="00F97C37" w:rsidP="00F97C37">
      <w:pPr>
        <w:ind w:firstLine="540"/>
        <w:jc w:val="both"/>
        <w:rPr>
          <w:sz w:val="28"/>
          <w:szCs w:val="28"/>
        </w:rPr>
      </w:pPr>
    </w:p>
    <w:p w:rsidR="00F97C37" w:rsidRDefault="00F97C37" w:rsidP="00F97C37">
      <w:pPr>
        <w:jc w:val="both"/>
        <w:rPr>
          <w:sz w:val="28"/>
          <w:szCs w:val="28"/>
        </w:rPr>
      </w:pPr>
      <w:r>
        <w:rPr>
          <w:sz w:val="28"/>
          <w:szCs w:val="28"/>
        </w:rPr>
        <w:t>Глава Протопоповского</w:t>
      </w:r>
    </w:p>
    <w:p w:rsidR="00F97C37" w:rsidRDefault="00F97C37" w:rsidP="00F97C37">
      <w:pPr>
        <w:jc w:val="both"/>
        <w:rPr>
          <w:sz w:val="28"/>
          <w:szCs w:val="28"/>
        </w:rPr>
      </w:pPr>
      <w:r>
        <w:rPr>
          <w:sz w:val="28"/>
          <w:szCs w:val="28"/>
        </w:rPr>
        <w:t>сельского поселения</w:t>
      </w:r>
      <w:r w:rsidRPr="007122BA">
        <w:rPr>
          <w:sz w:val="28"/>
          <w:szCs w:val="28"/>
        </w:rPr>
        <w:t xml:space="preserve"> </w:t>
      </w:r>
      <w:r>
        <w:rPr>
          <w:sz w:val="28"/>
          <w:szCs w:val="28"/>
        </w:rPr>
        <w:tab/>
      </w:r>
      <w:r>
        <w:rPr>
          <w:sz w:val="28"/>
          <w:szCs w:val="28"/>
        </w:rPr>
        <w:tab/>
        <w:t xml:space="preserve">     </w:t>
      </w:r>
      <w:r>
        <w:rPr>
          <w:sz w:val="28"/>
          <w:szCs w:val="28"/>
        </w:rPr>
        <w:tab/>
      </w:r>
      <w:r>
        <w:rPr>
          <w:sz w:val="28"/>
          <w:szCs w:val="28"/>
        </w:rPr>
        <w:tab/>
        <w:t xml:space="preserve">            </w:t>
      </w:r>
      <w:r>
        <w:rPr>
          <w:sz w:val="28"/>
          <w:szCs w:val="28"/>
        </w:rPr>
        <w:tab/>
      </w:r>
      <w:r>
        <w:rPr>
          <w:sz w:val="28"/>
          <w:szCs w:val="28"/>
        </w:rPr>
        <w:tab/>
        <w:t xml:space="preserve">              Кин Г.О.</w:t>
      </w:r>
    </w:p>
    <w:p w:rsidR="00F97C37" w:rsidRDefault="00F97C37" w:rsidP="00F97C37"/>
    <w:p w:rsidR="00F97C37" w:rsidRDefault="00F97C37" w:rsidP="00F97C37"/>
    <w:p w:rsidR="00F97C37" w:rsidRDefault="00F97C37" w:rsidP="00F97C37"/>
    <w:p w:rsidR="00F97C37" w:rsidRDefault="00F97C37" w:rsidP="00F97C37"/>
    <w:p w:rsidR="00F97C37" w:rsidRDefault="00F97C37" w:rsidP="00F97C37"/>
    <w:p w:rsidR="00F97C37" w:rsidRDefault="00F97C37" w:rsidP="00F97C37"/>
    <w:p w:rsidR="00F97C37" w:rsidRDefault="00F97C37" w:rsidP="00F97C37"/>
    <w:p w:rsidR="00F97C37" w:rsidRDefault="00F97C37" w:rsidP="00F97C37"/>
    <w:tbl>
      <w:tblPr>
        <w:tblW w:w="9747" w:type="dxa"/>
        <w:tblLook w:val="04A0"/>
      </w:tblPr>
      <w:tblGrid>
        <w:gridCol w:w="4639"/>
        <w:gridCol w:w="5108"/>
      </w:tblGrid>
      <w:tr w:rsidR="00F97C37" w:rsidTr="00271FC0">
        <w:trPr>
          <w:trHeight w:val="1554"/>
        </w:trPr>
        <w:tc>
          <w:tcPr>
            <w:tcW w:w="4639" w:type="dxa"/>
          </w:tcPr>
          <w:p w:rsidR="00F97C37" w:rsidRPr="0008297B" w:rsidRDefault="00F97C37" w:rsidP="00271FC0">
            <w:pPr>
              <w:jc w:val="both"/>
            </w:pPr>
            <w:r w:rsidRPr="0008297B">
              <w:rPr>
                <w:sz w:val="22"/>
                <w:szCs w:val="22"/>
              </w:rPr>
              <w:lastRenderedPageBreak/>
              <w:t>Приложение  № 12</w:t>
            </w:r>
          </w:p>
          <w:p w:rsidR="00F97C37" w:rsidRPr="0008297B" w:rsidRDefault="00F97C37" w:rsidP="00271FC0">
            <w:pPr>
              <w:jc w:val="both"/>
            </w:pPr>
            <w:r w:rsidRPr="0008297B">
              <w:rPr>
                <w:sz w:val="22"/>
                <w:szCs w:val="22"/>
              </w:rPr>
              <w:t xml:space="preserve">к решению Совета    </w:t>
            </w:r>
          </w:p>
          <w:p w:rsidR="00F97C37" w:rsidRPr="0008297B" w:rsidRDefault="00F97C37" w:rsidP="00271FC0">
            <w:pPr>
              <w:jc w:val="both"/>
            </w:pPr>
            <w:r w:rsidRPr="0008297B">
              <w:rPr>
                <w:sz w:val="22"/>
                <w:szCs w:val="22"/>
              </w:rPr>
              <w:t>Любинского муниципального района</w:t>
            </w:r>
          </w:p>
          <w:p w:rsidR="00F97C37" w:rsidRPr="0008297B" w:rsidRDefault="00F97C37" w:rsidP="00271FC0">
            <w:pPr>
              <w:jc w:val="both"/>
            </w:pPr>
          </w:p>
          <w:p w:rsidR="00F97C37" w:rsidRPr="0008297B" w:rsidRDefault="00F97C37" w:rsidP="00271FC0">
            <w:pPr>
              <w:jc w:val="both"/>
            </w:pPr>
            <w:r w:rsidRPr="0008297B">
              <w:rPr>
                <w:sz w:val="22"/>
                <w:szCs w:val="22"/>
              </w:rPr>
              <w:t xml:space="preserve">от ____________   г.     №   _________                                                                                                                                                     </w:t>
            </w:r>
          </w:p>
        </w:tc>
        <w:tc>
          <w:tcPr>
            <w:tcW w:w="5108" w:type="dxa"/>
          </w:tcPr>
          <w:p w:rsidR="00F97C37" w:rsidRPr="0008297B" w:rsidRDefault="00F97C37" w:rsidP="00271FC0">
            <w:pPr>
              <w:jc w:val="right"/>
            </w:pPr>
            <w:r w:rsidRPr="0008297B">
              <w:rPr>
                <w:sz w:val="22"/>
                <w:szCs w:val="22"/>
              </w:rPr>
              <w:t xml:space="preserve">Приложение </w:t>
            </w:r>
          </w:p>
          <w:p w:rsidR="00F97C37" w:rsidRPr="0008297B" w:rsidRDefault="00F97C37" w:rsidP="00271FC0">
            <w:pPr>
              <w:jc w:val="right"/>
            </w:pPr>
            <w:r w:rsidRPr="0008297B">
              <w:rPr>
                <w:sz w:val="22"/>
                <w:szCs w:val="22"/>
              </w:rPr>
              <w:t>к решению Совета  Протопоповского</w:t>
            </w:r>
          </w:p>
          <w:p w:rsidR="00F97C37" w:rsidRPr="0008297B" w:rsidRDefault="00F97C37" w:rsidP="00271FC0">
            <w:pPr>
              <w:jc w:val="right"/>
            </w:pPr>
            <w:r w:rsidRPr="0008297B">
              <w:rPr>
                <w:sz w:val="22"/>
                <w:szCs w:val="22"/>
              </w:rPr>
              <w:t xml:space="preserve"> сельского поселения </w:t>
            </w:r>
          </w:p>
          <w:p w:rsidR="00F97C37" w:rsidRDefault="00F97C37" w:rsidP="00271FC0">
            <w:pPr>
              <w:pStyle w:val="ConsPlusNormal"/>
              <w:widowControl/>
              <w:ind w:firstLine="540"/>
              <w:jc w:val="right"/>
            </w:pPr>
          </w:p>
          <w:p w:rsidR="00F97C37" w:rsidRPr="0008297B" w:rsidRDefault="00F97C37" w:rsidP="00271FC0">
            <w:pPr>
              <w:jc w:val="right"/>
            </w:pPr>
            <w:r w:rsidRPr="0008297B">
              <w:rPr>
                <w:sz w:val="22"/>
                <w:szCs w:val="22"/>
              </w:rPr>
              <w:t xml:space="preserve">от ____________   г.     №   _________                                                                                                                                                     </w:t>
            </w:r>
          </w:p>
          <w:p w:rsidR="00F97C37" w:rsidRPr="0008297B" w:rsidRDefault="00F97C37" w:rsidP="00271FC0">
            <w:pPr>
              <w:jc w:val="both"/>
            </w:pPr>
          </w:p>
        </w:tc>
      </w:tr>
    </w:tbl>
    <w:p w:rsidR="00424F9A" w:rsidRDefault="00424F9A" w:rsidP="00424F9A">
      <w:pPr>
        <w:pStyle w:val="ConsPlusNormal"/>
        <w:widowControl/>
        <w:ind w:firstLine="0"/>
        <w:jc w:val="center"/>
        <w:rPr>
          <w:rFonts w:ascii="Times New Roman" w:hAnsi="Times New Roman" w:cs="Times New Roman"/>
          <w:sz w:val="24"/>
          <w:szCs w:val="24"/>
        </w:rPr>
      </w:pPr>
      <w:r w:rsidRPr="0063621B">
        <w:rPr>
          <w:rFonts w:ascii="Times New Roman" w:hAnsi="Times New Roman" w:cs="Times New Roman"/>
          <w:sz w:val="24"/>
          <w:szCs w:val="24"/>
        </w:rPr>
        <w:t>СОГЛАШЕНИЕ</w:t>
      </w:r>
      <w:r>
        <w:rPr>
          <w:rFonts w:ascii="Times New Roman" w:hAnsi="Times New Roman" w:cs="Times New Roman"/>
          <w:sz w:val="24"/>
          <w:szCs w:val="24"/>
        </w:rPr>
        <w:t xml:space="preserve"> № 12</w:t>
      </w:r>
    </w:p>
    <w:p w:rsidR="00424F9A" w:rsidRDefault="00424F9A" w:rsidP="00424F9A">
      <w:pPr>
        <w:pStyle w:val="ConsPlusNonformat"/>
        <w:widowControl/>
        <w:jc w:val="center"/>
      </w:pPr>
      <w:r w:rsidRPr="0063621B">
        <w:rPr>
          <w:rFonts w:ascii="Times New Roman" w:hAnsi="Times New Roman" w:cs="Times New Roman"/>
          <w:sz w:val="24"/>
          <w:szCs w:val="24"/>
        </w:rPr>
        <w:t>МЕЖДУ ОРГАНОМ МЕСТНОГО САМОУПРАВЛЕНИЯ МУНИЦИПАЛЬНОГО РАЙОНА И ОРГАНОМ МЕСТНОГО САМОУПРАВЛЕНИЯ ПОСЕЛЕНИЯ О ПЕРЕДАЧЕ ОСУЩЕСТВЛЕНИЯ ЧАСТИ ПОЛНОМОЧИЙ</w:t>
      </w:r>
      <w:r>
        <w:rPr>
          <w:rFonts w:ascii="Times New Roman" w:hAnsi="Times New Roman" w:cs="Times New Roman"/>
          <w:sz w:val="24"/>
          <w:szCs w:val="24"/>
        </w:rPr>
        <w:t xml:space="preserve"> НА 202</w:t>
      </w:r>
      <w:r w:rsidR="00555DF0">
        <w:rPr>
          <w:rFonts w:ascii="Times New Roman" w:hAnsi="Times New Roman" w:cs="Times New Roman"/>
          <w:sz w:val="24"/>
          <w:szCs w:val="24"/>
        </w:rPr>
        <w:t>4</w:t>
      </w:r>
      <w:r>
        <w:rPr>
          <w:rFonts w:ascii="Times New Roman" w:hAnsi="Times New Roman" w:cs="Times New Roman"/>
          <w:sz w:val="24"/>
          <w:szCs w:val="24"/>
        </w:rPr>
        <w:t xml:space="preserve"> ГОД</w:t>
      </w:r>
    </w:p>
    <w:p w:rsidR="00424F9A" w:rsidRDefault="00424F9A" w:rsidP="00424F9A">
      <w:pPr>
        <w:pStyle w:val="ConsPlusNonformat"/>
        <w:widowControl/>
        <w:jc w:val="both"/>
      </w:pPr>
      <w:r>
        <w:t xml:space="preserve"> </w:t>
      </w:r>
    </w:p>
    <w:p w:rsidR="00B55795" w:rsidRDefault="00424F9A" w:rsidP="00424F9A">
      <w:pPr>
        <w:pStyle w:val="ConsPlusNonformat"/>
        <w:widowControl/>
      </w:pPr>
      <w:r w:rsidRPr="006157EF">
        <w:rPr>
          <w:rFonts w:ascii="Times New Roman" w:hAnsi="Times New Roman" w:cs="Times New Roman"/>
          <w:sz w:val="24"/>
          <w:szCs w:val="24"/>
        </w:rPr>
        <w:t xml:space="preserve">р.п.Любинский                                                                                       </w:t>
      </w:r>
      <w:r>
        <w:rPr>
          <w:rFonts w:ascii="Times New Roman" w:hAnsi="Times New Roman" w:cs="Times New Roman"/>
          <w:sz w:val="24"/>
          <w:szCs w:val="24"/>
        </w:rPr>
        <w:t xml:space="preserve">         </w:t>
      </w:r>
      <w:r w:rsidRPr="006157EF">
        <w:rPr>
          <w:rFonts w:ascii="Times New Roman" w:hAnsi="Times New Roman" w:cs="Times New Roman"/>
          <w:sz w:val="24"/>
          <w:szCs w:val="24"/>
        </w:rPr>
        <w:t xml:space="preserve">«___» </w:t>
      </w:r>
      <w:r w:rsidRPr="006157EF">
        <w:rPr>
          <w:rFonts w:ascii="Times New Roman" w:hAnsi="Times New Roman" w:cs="Times New Roman"/>
          <w:sz w:val="24"/>
          <w:szCs w:val="24"/>
          <w:u w:val="single"/>
        </w:rPr>
        <w:t xml:space="preserve">декабря </w:t>
      </w:r>
      <w:r w:rsidRPr="006157EF">
        <w:rPr>
          <w:rFonts w:ascii="Times New Roman" w:hAnsi="Times New Roman" w:cs="Times New Roman"/>
          <w:sz w:val="24"/>
          <w:szCs w:val="24"/>
        </w:rPr>
        <w:t>2023 г.</w:t>
      </w:r>
    </w:p>
    <w:p w:rsidR="00AC4990" w:rsidRDefault="00730902" w:rsidP="00FF5767">
      <w:pPr>
        <w:pStyle w:val="ConsPlusNonformat"/>
        <w:widowControl/>
        <w:jc w:val="both"/>
      </w:pPr>
      <w:r>
        <w:t xml:space="preserve"> </w:t>
      </w:r>
      <w:r w:rsidR="001B01FF">
        <w:tab/>
      </w:r>
    </w:p>
    <w:p w:rsidR="005805A7" w:rsidRPr="00FF5767" w:rsidRDefault="005805A7" w:rsidP="00FF5767">
      <w:pPr>
        <w:pStyle w:val="ConsPlusNonformat"/>
        <w:widowControl/>
        <w:jc w:val="both"/>
        <w:rPr>
          <w:rFonts w:ascii="Times New Roman" w:hAnsi="Times New Roman" w:cs="Times New Roman"/>
          <w:sz w:val="24"/>
          <w:szCs w:val="24"/>
        </w:rPr>
      </w:pPr>
      <w:r w:rsidRPr="00FF5767">
        <w:rPr>
          <w:rFonts w:ascii="Times New Roman" w:hAnsi="Times New Roman" w:cs="Times New Roman"/>
          <w:sz w:val="24"/>
          <w:szCs w:val="24"/>
        </w:rPr>
        <w:t xml:space="preserve">Администрация </w:t>
      </w:r>
      <w:r w:rsidR="001B01FF" w:rsidRPr="00FF5767">
        <w:rPr>
          <w:rFonts w:ascii="Times New Roman" w:hAnsi="Times New Roman" w:cs="Times New Roman"/>
          <w:sz w:val="24"/>
          <w:szCs w:val="24"/>
        </w:rPr>
        <w:t>Любинского</w:t>
      </w:r>
      <w:r w:rsidRPr="00FF5767">
        <w:rPr>
          <w:rFonts w:ascii="Times New Roman" w:hAnsi="Times New Roman" w:cs="Times New Roman"/>
          <w:sz w:val="24"/>
          <w:szCs w:val="24"/>
        </w:rPr>
        <w:t xml:space="preserve"> муниципального района</w:t>
      </w:r>
      <w:r w:rsidR="001B01FF" w:rsidRPr="00FF5767">
        <w:rPr>
          <w:rFonts w:ascii="Times New Roman" w:hAnsi="Times New Roman" w:cs="Times New Roman"/>
          <w:sz w:val="24"/>
          <w:szCs w:val="24"/>
        </w:rPr>
        <w:t xml:space="preserve"> Омской области</w:t>
      </w:r>
      <w:r w:rsidRPr="00FF5767">
        <w:rPr>
          <w:rFonts w:ascii="Times New Roman" w:hAnsi="Times New Roman" w:cs="Times New Roman"/>
          <w:sz w:val="24"/>
          <w:szCs w:val="24"/>
        </w:rPr>
        <w:t>, именуемая в дальнейшем "</w:t>
      </w:r>
      <w:r w:rsidR="001B01FF" w:rsidRPr="00FF5767">
        <w:rPr>
          <w:rFonts w:ascii="Times New Roman" w:hAnsi="Times New Roman" w:cs="Times New Roman"/>
          <w:sz w:val="24"/>
          <w:szCs w:val="24"/>
        </w:rPr>
        <w:t>Сторона 1</w:t>
      </w:r>
      <w:r w:rsidRPr="00FF5767">
        <w:rPr>
          <w:rFonts w:ascii="Times New Roman" w:hAnsi="Times New Roman" w:cs="Times New Roman"/>
          <w:sz w:val="24"/>
          <w:szCs w:val="24"/>
        </w:rPr>
        <w:t xml:space="preserve">", в лице </w:t>
      </w:r>
      <w:r w:rsidR="001B01FF" w:rsidRPr="00FF5767">
        <w:rPr>
          <w:rFonts w:ascii="Times New Roman" w:hAnsi="Times New Roman" w:cs="Times New Roman"/>
          <w:sz w:val="24"/>
          <w:szCs w:val="24"/>
        </w:rPr>
        <w:t>Г</w:t>
      </w:r>
      <w:r w:rsidRPr="00FF5767">
        <w:rPr>
          <w:rFonts w:ascii="Times New Roman" w:hAnsi="Times New Roman" w:cs="Times New Roman"/>
          <w:sz w:val="24"/>
          <w:szCs w:val="24"/>
        </w:rPr>
        <w:t>лавы</w:t>
      </w:r>
      <w:r w:rsidR="001B01FF" w:rsidRPr="00FF5767">
        <w:rPr>
          <w:rFonts w:ascii="Times New Roman" w:hAnsi="Times New Roman" w:cs="Times New Roman"/>
          <w:sz w:val="24"/>
          <w:szCs w:val="24"/>
        </w:rPr>
        <w:t xml:space="preserve"> Любинского</w:t>
      </w:r>
      <w:r w:rsidRPr="00FF5767">
        <w:rPr>
          <w:rFonts w:ascii="Times New Roman" w:hAnsi="Times New Roman" w:cs="Times New Roman"/>
          <w:sz w:val="24"/>
          <w:szCs w:val="24"/>
        </w:rPr>
        <w:t xml:space="preserve"> муниципального района</w:t>
      </w:r>
      <w:r w:rsidR="001B01FF" w:rsidRPr="00FF5767">
        <w:rPr>
          <w:rFonts w:ascii="Times New Roman" w:hAnsi="Times New Roman" w:cs="Times New Roman"/>
          <w:sz w:val="24"/>
          <w:szCs w:val="24"/>
        </w:rPr>
        <w:t xml:space="preserve"> Омской области</w:t>
      </w:r>
      <w:r w:rsidRPr="00FF5767">
        <w:rPr>
          <w:rFonts w:ascii="Times New Roman" w:hAnsi="Times New Roman" w:cs="Times New Roman"/>
          <w:sz w:val="24"/>
          <w:szCs w:val="24"/>
        </w:rPr>
        <w:t xml:space="preserve"> </w:t>
      </w:r>
      <w:r w:rsidR="00131A46" w:rsidRPr="00FF5767">
        <w:rPr>
          <w:rFonts w:ascii="Times New Roman" w:hAnsi="Times New Roman" w:cs="Times New Roman"/>
          <w:sz w:val="24"/>
          <w:szCs w:val="24"/>
        </w:rPr>
        <w:t>Ракимжанова Абая Курмашовича</w:t>
      </w:r>
      <w:r w:rsidR="000B4CC2" w:rsidRPr="00FF5767">
        <w:rPr>
          <w:rFonts w:ascii="Times New Roman" w:hAnsi="Times New Roman" w:cs="Times New Roman"/>
          <w:sz w:val="24"/>
          <w:szCs w:val="24"/>
        </w:rPr>
        <w:t>,</w:t>
      </w:r>
      <w:r w:rsidRPr="00FF5767">
        <w:rPr>
          <w:rFonts w:ascii="Times New Roman" w:hAnsi="Times New Roman" w:cs="Times New Roman"/>
          <w:sz w:val="24"/>
          <w:szCs w:val="24"/>
        </w:rPr>
        <w:t xml:space="preserve"> действующего на основании Устава</w:t>
      </w:r>
      <w:r w:rsidR="001B01FF" w:rsidRPr="00FF5767">
        <w:rPr>
          <w:rFonts w:ascii="Times New Roman" w:hAnsi="Times New Roman" w:cs="Times New Roman"/>
          <w:sz w:val="24"/>
          <w:szCs w:val="24"/>
        </w:rPr>
        <w:t xml:space="preserve"> Любинского</w:t>
      </w:r>
      <w:r w:rsidRPr="00FF5767">
        <w:rPr>
          <w:rFonts w:ascii="Times New Roman" w:hAnsi="Times New Roman" w:cs="Times New Roman"/>
          <w:sz w:val="24"/>
          <w:szCs w:val="24"/>
        </w:rPr>
        <w:t xml:space="preserve"> муниципального района, с одной стороны, и </w:t>
      </w:r>
      <w:r w:rsidR="00770644">
        <w:rPr>
          <w:rFonts w:ascii="Times New Roman" w:hAnsi="Times New Roman" w:cs="Times New Roman"/>
          <w:sz w:val="24"/>
          <w:szCs w:val="24"/>
        </w:rPr>
        <w:t>А</w:t>
      </w:r>
      <w:r w:rsidR="001B01FF" w:rsidRPr="00FF5767">
        <w:rPr>
          <w:rFonts w:ascii="Times New Roman" w:hAnsi="Times New Roman" w:cs="Times New Roman"/>
          <w:sz w:val="24"/>
          <w:szCs w:val="24"/>
        </w:rPr>
        <w:t xml:space="preserve">дминистрация </w:t>
      </w:r>
      <w:r w:rsidR="008373C8" w:rsidRPr="00FF5767">
        <w:rPr>
          <w:rFonts w:ascii="Times New Roman" w:hAnsi="Times New Roman" w:cs="Times New Roman"/>
          <w:sz w:val="24"/>
          <w:szCs w:val="24"/>
        </w:rPr>
        <w:t>Протопоповского</w:t>
      </w:r>
      <w:r w:rsidR="001B01FF" w:rsidRPr="00FF5767">
        <w:rPr>
          <w:rFonts w:ascii="Times New Roman" w:hAnsi="Times New Roman" w:cs="Times New Roman"/>
          <w:sz w:val="24"/>
          <w:szCs w:val="24"/>
        </w:rPr>
        <w:t xml:space="preserve"> сельского поселения</w:t>
      </w:r>
      <w:r w:rsidR="003D26CB" w:rsidRPr="00FF5767">
        <w:rPr>
          <w:rFonts w:ascii="Times New Roman" w:hAnsi="Times New Roman" w:cs="Times New Roman"/>
          <w:sz w:val="24"/>
          <w:szCs w:val="24"/>
        </w:rPr>
        <w:t xml:space="preserve"> Любинского муниципального района Омской области</w:t>
      </w:r>
      <w:r w:rsidR="001B01FF" w:rsidRPr="00FF5767">
        <w:rPr>
          <w:rFonts w:ascii="Times New Roman" w:hAnsi="Times New Roman" w:cs="Times New Roman"/>
          <w:sz w:val="24"/>
          <w:szCs w:val="24"/>
        </w:rPr>
        <w:t>,</w:t>
      </w:r>
      <w:r w:rsidRPr="00FF5767">
        <w:rPr>
          <w:rFonts w:ascii="Times New Roman" w:hAnsi="Times New Roman" w:cs="Times New Roman"/>
          <w:sz w:val="24"/>
          <w:szCs w:val="24"/>
        </w:rPr>
        <w:t xml:space="preserve"> именуемая в дальнейшем "</w:t>
      </w:r>
      <w:r w:rsidR="001B01FF" w:rsidRPr="00FF5767">
        <w:rPr>
          <w:rFonts w:ascii="Times New Roman" w:hAnsi="Times New Roman" w:cs="Times New Roman"/>
          <w:sz w:val="24"/>
          <w:szCs w:val="24"/>
        </w:rPr>
        <w:t>Сторона 2</w:t>
      </w:r>
      <w:r w:rsidRPr="00FF5767">
        <w:rPr>
          <w:rFonts w:ascii="Times New Roman" w:hAnsi="Times New Roman" w:cs="Times New Roman"/>
          <w:sz w:val="24"/>
          <w:szCs w:val="24"/>
        </w:rPr>
        <w:t xml:space="preserve">", в лице главы </w:t>
      </w:r>
      <w:r w:rsidR="008373C8" w:rsidRPr="00FF5767">
        <w:rPr>
          <w:rFonts w:ascii="Times New Roman" w:hAnsi="Times New Roman" w:cs="Times New Roman"/>
          <w:sz w:val="24"/>
          <w:szCs w:val="24"/>
        </w:rPr>
        <w:t>Протопоповского</w:t>
      </w:r>
      <w:r w:rsidR="001B01FF" w:rsidRPr="00FF5767">
        <w:rPr>
          <w:rFonts w:ascii="Times New Roman" w:hAnsi="Times New Roman" w:cs="Times New Roman"/>
          <w:sz w:val="24"/>
          <w:szCs w:val="24"/>
        </w:rPr>
        <w:t xml:space="preserve"> сельского поселения</w:t>
      </w:r>
      <w:r w:rsidR="003D26CB" w:rsidRPr="00FF5767">
        <w:rPr>
          <w:rFonts w:ascii="Times New Roman" w:hAnsi="Times New Roman" w:cs="Times New Roman"/>
          <w:sz w:val="24"/>
          <w:szCs w:val="24"/>
        </w:rPr>
        <w:t xml:space="preserve"> Любинского муниципального района Омской области</w:t>
      </w:r>
      <w:r w:rsidRPr="00FF5767">
        <w:rPr>
          <w:rFonts w:ascii="Times New Roman" w:hAnsi="Times New Roman" w:cs="Times New Roman"/>
          <w:sz w:val="24"/>
          <w:szCs w:val="24"/>
        </w:rPr>
        <w:t xml:space="preserve"> </w:t>
      </w:r>
      <w:r w:rsidR="00FD571D">
        <w:rPr>
          <w:rFonts w:ascii="Times New Roman" w:hAnsi="Times New Roman" w:cs="Times New Roman"/>
          <w:sz w:val="24"/>
          <w:szCs w:val="24"/>
        </w:rPr>
        <w:t>Кин Галины Оттовны</w:t>
      </w:r>
      <w:r w:rsidR="00B80E09" w:rsidRPr="00FF5767">
        <w:rPr>
          <w:rFonts w:ascii="Times New Roman" w:hAnsi="Times New Roman" w:cs="Times New Roman"/>
          <w:sz w:val="24"/>
          <w:szCs w:val="24"/>
        </w:rPr>
        <w:t>,</w:t>
      </w:r>
      <w:r w:rsidRPr="00FF5767">
        <w:rPr>
          <w:rFonts w:ascii="Times New Roman" w:hAnsi="Times New Roman" w:cs="Times New Roman"/>
          <w:sz w:val="24"/>
          <w:szCs w:val="24"/>
        </w:rPr>
        <w:t xml:space="preserve"> действующего на основании Устава</w:t>
      </w:r>
      <w:r w:rsidR="009906E6" w:rsidRPr="00FF5767">
        <w:rPr>
          <w:rFonts w:ascii="Times New Roman" w:hAnsi="Times New Roman" w:cs="Times New Roman"/>
          <w:sz w:val="24"/>
          <w:szCs w:val="24"/>
        </w:rPr>
        <w:t xml:space="preserve"> </w:t>
      </w:r>
      <w:r w:rsidR="008373C8" w:rsidRPr="00FF5767">
        <w:rPr>
          <w:rFonts w:ascii="Times New Roman" w:hAnsi="Times New Roman" w:cs="Times New Roman"/>
          <w:sz w:val="24"/>
          <w:szCs w:val="24"/>
        </w:rPr>
        <w:t>Протопоповского</w:t>
      </w:r>
      <w:r w:rsidR="001B01FF" w:rsidRPr="00FF5767">
        <w:rPr>
          <w:rFonts w:ascii="Times New Roman" w:hAnsi="Times New Roman" w:cs="Times New Roman"/>
          <w:sz w:val="24"/>
          <w:szCs w:val="24"/>
        </w:rPr>
        <w:t xml:space="preserve"> сельского поселения</w:t>
      </w:r>
      <w:r w:rsidR="003D26CB" w:rsidRPr="00FF5767">
        <w:rPr>
          <w:rFonts w:ascii="Times New Roman" w:hAnsi="Times New Roman" w:cs="Times New Roman"/>
          <w:sz w:val="24"/>
          <w:szCs w:val="24"/>
        </w:rPr>
        <w:t xml:space="preserve"> Любинского муниципального района Омской области</w:t>
      </w:r>
      <w:r w:rsidR="001B01FF" w:rsidRPr="00FF5767">
        <w:rPr>
          <w:rFonts w:ascii="Times New Roman" w:hAnsi="Times New Roman" w:cs="Times New Roman"/>
          <w:sz w:val="24"/>
          <w:szCs w:val="24"/>
        </w:rPr>
        <w:t>,</w:t>
      </w:r>
      <w:r w:rsidRPr="00FF5767">
        <w:rPr>
          <w:rFonts w:ascii="Times New Roman" w:hAnsi="Times New Roman" w:cs="Times New Roman"/>
          <w:sz w:val="24"/>
          <w:szCs w:val="24"/>
        </w:rPr>
        <w:t xml:space="preserve"> с другой стороны, вместе именуемые "Стороны", руководствуясь стать</w:t>
      </w:r>
      <w:r w:rsidR="00755995">
        <w:rPr>
          <w:rFonts w:ascii="Times New Roman" w:hAnsi="Times New Roman" w:cs="Times New Roman"/>
          <w:sz w:val="24"/>
          <w:szCs w:val="24"/>
        </w:rPr>
        <w:t>ей</w:t>
      </w:r>
      <w:r w:rsidRPr="00FF5767">
        <w:rPr>
          <w:rFonts w:ascii="Times New Roman" w:hAnsi="Times New Roman" w:cs="Times New Roman"/>
          <w:sz w:val="24"/>
          <w:szCs w:val="24"/>
        </w:rPr>
        <w:t xml:space="preserve"> 15 Федерального закона от 6 октября 2003 г. N 131-ФЗ "Об общих принципах организации местного самоуправлен</w:t>
      </w:r>
      <w:r w:rsidR="003D26CB" w:rsidRPr="00FF5767">
        <w:rPr>
          <w:rFonts w:ascii="Times New Roman" w:hAnsi="Times New Roman" w:cs="Times New Roman"/>
          <w:sz w:val="24"/>
          <w:szCs w:val="24"/>
        </w:rPr>
        <w:t xml:space="preserve">ия в Российской Федерации", </w:t>
      </w:r>
      <w:r w:rsidRPr="00FF5767">
        <w:rPr>
          <w:rFonts w:ascii="Times New Roman" w:hAnsi="Times New Roman" w:cs="Times New Roman"/>
          <w:sz w:val="24"/>
          <w:szCs w:val="24"/>
        </w:rPr>
        <w:t>заключили настоящее Соглашение о нижеследующем:</w:t>
      </w:r>
    </w:p>
    <w:p w:rsidR="005805A7" w:rsidRDefault="005805A7" w:rsidP="00FF5767">
      <w:pPr>
        <w:pStyle w:val="ConsPlusNormal"/>
        <w:widowControl/>
        <w:numPr>
          <w:ilvl w:val="0"/>
          <w:numId w:val="1"/>
        </w:numPr>
        <w:rPr>
          <w:rFonts w:ascii="Times New Roman" w:hAnsi="Times New Roman" w:cs="Times New Roman"/>
          <w:sz w:val="24"/>
          <w:szCs w:val="24"/>
        </w:rPr>
      </w:pPr>
      <w:r w:rsidRPr="00FF5767">
        <w:rPr>
          <w:rFonts w:ascii="Times New Roman" w:hAnsi="Times New Roman" w:cs="Times New Roman"/>
          <w:sz w:val="24"/>
          <w:szCs w:val="24"/>
        </w:rPr>
        <w:t>ПРЕДМЕТ СОГЛАШЕНИЯ</w:t>
      </w:r>
    </w:p>
    <w:p w:rsidR="005805A7" w:rsidRPr="00FF5767" w:rsidRDefault="00AD11A5">
      <w:pPr>
        <w:pStyle w:val="ConsPlusNormal"/>
        <w:widowControl/>
        <w:ind w:firstLine="540"/>
        <w:jc w:val="both"/>
        <w:rPr>
          <w:rFonts w:ascii="Times New Roman" w:hAnsi="Times New Roman" w:cs="Times New Roman"/>
          <w:sz w:val="24"/>
          <w:szCs w:val="24"/>
        </w:rPr>
      </w:pPr>
      <w:r w:rsidRPr="00FF5767">
        <w:rPr>
          <w:rFonts w:ascii="Times New Roman" w:hAnsi="Times New Roman" w:cs="Times New Roman"/>
          <w:sz w:val="24"/>
          <w:szCs w:val="24"/>
        </w:rPr>
        <w:tab/>
        <w:t xml:space="preserve">Предметом настоящего Соглашения является передача осуществления </w:t>
      </w:r>
      <w:r w:rsidR="007400D3">
        <w:rPr>
          <w:rFonts w:ascii="Times New Roman" w:hAnsi="Times New Roman" w:cs="Times New Roman"/>
          <w:sz w:val="24"/>
          <w:szCs w:val="24"/>
        </w:rPr>
        <w:t xml:space="preserve">части </w:t>
      </w:r>
      <w:r w:rsidRPr="00FF5767">
        <w:rPr>
          <w:rFonts w:ascii="Times New Roman" w:hAnsi="Times New Roman" w:cs="Times New Roman"/>
          <w:sz w:val="24"/>
          <w:szCs w:val="24"/>
        </w:rPr>
        <w:t>следующих полномочий Стороны 1 Стороне 2:</w:t>
      </w:r>
    </w:p>
    <w:p w:rsidR="006E7103" w:rsidRPr="00C2248E" w:rsidRDefault="005805A7" w:rsidP="006E7103">
      <w:pPr>
        <w:autoSpaceDE w:val="0"/>
        <w:autoSpaceDN w:val="0"/>
        <w:adjustRightInd w:val="0"/>
        <w:ind w:firstLine="540"/>
        <w:jc w:val="both"/>
      </w:pPr>
      <w:r w:rsidRPr="00FF5767">
        <w:t>1.1. Настоящее Соглашение закрепляет передачу Администрации</w:t>
      </w:r>
      <w:r w:rsidR="00603C08" w:rsidRPr="00FF5767">
        <w:t xml:space="preserve"> </w:t>
      </w:r>
      <w:r w:rsidR="008373C8" w:rsidRPr="00FF5767">
        <w:t>Протопоповского</w:t>
      </w:r>
      <w:r w:rsidR="00603C08" w:rsidRPr="00FF5767">
        <w:t xml:space="preserve"> сельского</w:t>
      </w:r>
      <w:r w:rsidRPr="00FF5767">
        <w:t xml:space="preserve"> поселения осуществления части полномочий органа местного самоуправления </w:t>
      </w:r>
      <w:r w:rsidR="00603C08" w:rsidRPr="00FF5767">
        <w:t>Любинского муниципального</w:t>
      </w:r>
      <w:r w:rsidRPr="00FF5767">
        <w:t xml:space="preserve"> района </w:t>
      </w:r>
      <w:r w:rsidR="006E7103" w:rsidRPr="0063621B">
        <w:t xml:space="preserve">по вопросу </w:t>
      </w:r>
      <w:r w:rsidR="006E7103">
        <w:t>организации в границах поселения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т.ч. по организации водоснабжения</w:t>
      </w:r>
      <w:r w:rsidR="006E7103" w:rsidRPr="006C23A7">
        <w:t xml:space="preserve"> </w:t>
      </w:r>
      <w:r w:rsidR="006E7103">
        <w:t>и (или) водоотведения</w:t>
      </w:r>
      <w:r w:rsidR="006E7103" w:rsidRPr="00C2248E">
        <w:t>:</w:t>
      </w:r>
    </w:p>
    <w:p w:rsidR="00770644" w:rsidRDefault="00770644" w:rsidP="00770644">
      <w:pPr>
        <w:autoSpaceDE w:val="0"/>
        <w:autoSpaceDN w:val="0"/>
        <w:adjustRightInd w:val="0"/>
        <w:ind w:firstLine="540"/>
        <w:jc w:val="both"/>
      </w:pPr>
      <w:r w:rsidRPr="00C2248E">
        <w:t>-</w:t>
      </w:r>
      <w:r>
        <w:t xml:space="preserve">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770644" w:rsidRDefault="00770644" w:rsidP="00770644">
      <w:pPr>
        <w:autoSpaceDE w:val="0"/>
        <w:autoSpaceDN w:val="0"/>
        <w:adjustRightInd w:val="0"/>
        <w:ind w:firstLine="540"/>
        <w:jc w:val="both"/>
      </w:pPr>
      <w:r w:rsidRPr="00C2248E">
        <w:t>-</w:t>
      </w:r>
      <w:r>
        <w:t xml:space="preserve"> определение для централизованной системы холодного водоснабжения и (или) водоотведения поселения гарантирующей организации;</w:t>
      </w:r>
    </w:p>
    <w:p w:rsidR="00770644" w:rsidRDefault="00770644" w:rsidP="00770644">
      <w:pPr>
        <w:autoSpaceDE w:val="0"/>
        <w:autoSpaceDN w:val="0"/>
        <w:adjustRightInd w:val="0"/>
        <w:ind w:firstLine="540"/>
        <w:jc w:val="both"/>
      </w:pPr>
      <w:r w:rsidRPr="00C2248E">
        <w:t>-</w:t>
      </w:r>
      <w:r>
        <w:t xml:space="preserve">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770644" w:rsidRDefault="00770644" w:rsidP="00770644">
      <w:pPr>
        <w:autoSpaceDE w:val="0"/>
        <w:autoSpaceDN w:val="0"/>
        <w:adjustRightInd w:val="0"/>
        <w:ind w:firstLine="540"/>
        <w:jc w:val="both"/>
      </w:pPr>
      <w:r w:rsidRPr="00C2248E">
        <w:t xml:space="preserve">- </w:t>
      </w:r>
      <w:r>
        <w:t>утверждение схем водоснабжения и водоотведения поселения, а также внесение изменений в схему водоснабжения;</w:t>
      </w:r>
    </w:p>
    <w:p w:rsidR="00770644" w:rsidRDefault="00770644" w:rsidP="00770644">
      <w:pPr>
        <w:autoSpaceDE w:val="0"/>
        <w:autoSpaceDN w:val="0"/>
        <w:adjustRightInd w:val="0"/>
        <w:ind w:firstLine="540"/>
        <w:jc w:val="both"/>
      </w:pPr>
      <w:r w:rsidRPr="00C2248E">
        <w:t>-</w:t>
      </w:r>
      <w:r>
        <w:t xml:space="preserve"> утверждение технических заданий на разработку инвестиционных программ;</w:t>
      </w:r>
    </w:p>
    <w:p w:rsidR="00770644" w:rsidRDefault="00770644" w:rsidP="00770644">
      <w:pPr>
        <w:autoSpaceDE w:val="0"/>
        <w:autoSpaceDN w:val="0"/>
        <w:adjustRightInd w:val="0"/>
        <w:ind w:firstLine="540"/>
        <w:jc w:val="both"/>
      </w:pPr>
      <w:r w:rsidRPr="00C2248E">
        <w:t>-</w:t>
      </w:r>
      <w:r>
        <w:t xml:space="preserve"> согласование инвестиционных программ;</w:t>
      </w:r>
    </w:p>
    <w:p w:rsidR="00770644" w:rsidRDefault="00770644" w:rsidP="00770644">
      <w:pPr>
        <w:autoSpaceDE w:val="0"/>
        <w:autoSpaceDN w:val="0"/>
        <w:adjustRightInd w:val="0"/>
        <w:ind w:firstLine="540"/>
        <w:jc w:val="both"/>
      </w:pPr>
      <w:r w:rsidRPr="00C2248E">
        <w:t>-</w:t>
      </w:r>
      <w:r>
        <w:t xml:space="preserve">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настоящим Федеральным законом;</w:t>
      </w:r>
    </w:p>
    <w:p w:rsidR="00770644" w:rsidRDefault="00770644" w:rsidP="00770644">
      <w:pPr>
        <w:autoSpaceDE w:val="0"/>
        <w:autoSpaceDN w:val="0"/>
        <w:adjustRightInd w:val="0"/>
        <w:jc w:val="both"/>
      </w:pPr>
      <w:r>
        <w:t xml:space="preserve">        - заключение соглашений об условиях осуществления регулируемой деятельности в сфере водоснабжения и водоотведения в случаях, предусмотренных настоящим Федеральным законом;</w:t>
      </w:r>
    </w:p>
    <w:p w:rsidR="00770644" w:rsidRDefault="00770644" w:rsidP="00770644">
      <w:pPr>
        <w:autoSpaceDE w:val="0"/>
        <w:autoSpaceDN w:val="0"/>
        <w:adjustRightInd w:val="0"/>
        <w:jc w:val="both"/>
      </w:pPr>
      <w:r>
        <w:lastRenderedPageBreak/>
        <w:t xml:space="preserve">       - установление нормативов состава сточных вод;</w:t>
      </w:r>
    </w:p>
    <w:p w:rsidR="00770644" w:rsidRDefault="00770644" w:rsidP="00770644">
      <w:pPr>
        <w:autoSpaceDE w:val="0"/>
        <w:autoSpaceDN w:val="0"/>
        <w:adjustRightInd w:val="0"/>
        <w:jc w:val="both"/>
      </w:pPr>
      <w:r>
        <w:t xml:space="preserve">       -  иные полномочия, установленные настоящим Федеральным законом.</w:t>
      </w:r>
    </w:p>
    <w:p w:rsidR="00770644" w:rsidRDefault="00770644" w:rsidP="00770644">
      <w:pPr>
        <w:autoSpaceDE w:val="0"/>
        <w:autoSpaceDN w:val="0"/>
        <w:adjustRightInd w:val="0"/>
        <w:ind w:firstLine="540"/>
        <w:jc w:val="both"/>
      </w:pPr>
      <w:r>
        <w:t>По организации теплоснабжения,</w:t>
      </w:r>
      <w:r w:rsidRPr="006C23A7">
        <w:t xml:space="preserve"> </w:t>
      </w:r>
      <w:r>
        <w:t>снабжения населения топливом</w:t>
      </w:r>
      <w:r w:rsidRPr="006C23A7">
        <w:t>:</w:t>
      </w:r>
    </w:p>
    <w:p w:rsidR="00770644" w:rsidRDefault="00770644" w:rsidP="00770644">
      <w:pPr>
        <w:autoSpaceDE w:val="0"/>
        <w:autoSpaceDN w:val="0"/>
        <w:adjustRightInd w:val="0"/>
        <w:ind w:firstLine="540"/>
        <w:jc w:val="both"/>
      </w:pPr>
      <w:r>
        <w:t>- организация обеспечения надежного теплоснабжения потребителей на территории поселения,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770644" w:rsidRDefault="00770644" w:rsidP="00770644">
      <w:pPr>
        <w:autoSpaceDE w:val="0"/>
        <w:autoSpaceDN w:val="0"/>
        <w:adjustRightInd w:val="0"/>
        <w:ind w:firstLine="540"/>
        <w:jc w:val="both"/>
      </w:pPr>
      <w:r>
        <w:t xml:space="preserve">- рассмотрение обращений потребителей по вопросам надежности теплоснабжения в порядке, установленном </w:t>
      </w:r>
      <w:hyperlink r:id="rId5" w:history="1">
        <w:r w:rsidRPr="00C2248E">
          <w:t>правилами</w:t>
        </w:r>
      </w:hyperlink>
      <w:r>
        <w:t xml:space="preserve"> организации теплоснабжения, утвержденными Правительством Российской Федерации;</w:t>
      </w:r>
    </w:p>
    <w:p w:rsidR="00770644" w:rsidRDefault="00770644" w:rsidP="00770644">
      <w:pPr>
        <w:autoSpaceDE w:val="0"/>
        <w:autoSpaceDN w:val="0"/>
        <w:adjustRightInd w:val="0"/>
        <w:jc w:val="both"/>
      </w:pPr>
      <w:r>
        <w:t xml:space="preserve">- реализация предусмотренных </w:t>
      </w:r>
      <w:hyperlink r:id="rId6" w:history="1">
        <w:r w:rsidRPr="00C2248E">
          <w:t>частями 5</w:t>
        </w:r>
      </w:hyperlink>
      <w:r w:rsidRPr="00C2248E">
        <w:t xml:space="preserve"> - </w:t>
      </w:r>
      <w:hyperlink r:id="rId7" w:history="1">
        <w:r w:rsidRPr="00C2248E">
          <w:t>7 статьи 7</w:t>
        </w:r>
      </w:hyperlink>
      <w:r>
        <w:t xml:space="preserve"> Федерального закона от 27 июля 2010 года N 190-ФЗ полномочий в области регулирования цен (тарифов) в сфере теплоснабжения;</w:t>
      </w:r>
    </w:p>
    <w:p w:rsidR="008F068E" w:rsidRDefault="008F068E" w:rsidP="008F068E">
      <w:pPr>
        <w:autoSpaceDE w:val="0"/>
        <w:autoSpaceDN w:val="0"/>
        <w:adjustRightInd w:val="0"/>
        <w:ind w:firstLine="540"/>
        <w:jc w:val="both"/>
      </w:pPr>
      <w:r>
        <w:t xml:space="preserve">- выполнение требований раздела </w:t>
      </w:r>
      <w:r>
        <w:rPr>
          <w:lang w:val="en-US"/>
        </w:rPr>
        <w:t>IV</w:t>
      </w:r>
      <w:r w:rsidRPr="007C2D92">
        <w:t xml:space="preserve"> </w:t>
      </w:r>
      <w:r>
        <w:t xml:space="preserve">«Требования по готовности к отопительному периоду для потребителей тепловой энергии», установленных Правилами оценки готовности к отопительному периоду Приказом Министерства Энергетики Российской Федерации от 12 марта 2013 года № 103, осуществление контроля за готовностью потребителей тепловой энергии к отопительному периоду. </w:t>
      </w:r>
    </w:p>
    <w:p w:rsidR="00770644" w:rsidRDefault="008F068E" w:rsidP="008F068E">
      <w:pPr>
        <w:autoSpaceDE w:val="0"/>
        <w:autoSpaceDN w:val="0"/>
        <w:adjustRightInd w:val="0"/>
        <w:ind w:firstLine="540"/>
        <w:jc w:val="both"/>
      </w:pPr>
      <w:r>
        <w:t xml:space="preserve">Примечание: (Исполнения требований раздела </w:t>
      </w:r>
      <w:r>
        <w:rPr>
          <w:lang w:val="en-US"/>
        </w:rPr>
        <w:t>III</w:t>
      </w:r>
      <w:r>
        <w:t xml:space="preserve"> (Требования по готовности к отопительному периоду для теплоснабжающих и теплосетевых организаций) и раздела V (Требования по готовности к отопительному периоду для муниципальных образований) Приказа Министерства Энергетики Российской Федерации от 12 марта 2013 года № 103 остается за органами местного самоуправления Любинского муниципального района)</w:t>
      </w:r>
      <w:r w:rsidR="00770644">
        <w:t>;</w:t>
      </w:r>
    </w:p>
    <w:p w:rsidR="00770644" w:rsidRDefault="00770644" w:rsidP="00770644">
      <w:pPr>
        <w:autoSpaceDE w:val="0"/>
        <w:autoSpaceDN w:val="0"/>
        <w:adjustRightInd w:val="0"/>
        <w:ind w:firstLine="540"/>
        <w:jc w:val="both"/>
      </w:pPr>
      <w:r>
        <w:t>- согласование вывода источников тепловой энергии, тепловых сетей в ремонт и из эксплуатации;</w:t>
      </w:r>
    </w:p>
    <w:p w:rsidR="00770644" w:rsidRDefault="00770644" w:rsidP="00770644">
      <w:pPr>
        <w:autoSpaceDE w:val="0"/>
        <w:autoSpaceDN w:val="0"/>
        <w:adjustRightInd w:val="0"/>
        <w:ind w:firstLine="540"/>
        <w:jc w:val="both"/>
      </w:pPr>
      <w:r>
        <w:t xml:space="preserve">- утверждение схем теплоснабжения поселений с численностью населения менее пятисот тысяч человек, в том числе </w:t>
      </w:r>
      <w:r w:rsidR="000D356E">
        <w:t xml:space="preserve">присвоение статуса </w:t>
      </w:r>
      <w:r>
        <w:t>единой теплоснабжающей организации,</w:t>
      </w:r>
      <w:r w:rsidRPr="00976E87">
        <w:t xml:space="preserve"> </w:t>
      </w:r>
      <w:r>
        <w:t xml:space="preserve"> внесение изменений в схемы теплоснабжения;</w:t>
      </w:r>
    </w:p>
    <w:p w:rsidR="00770644" w:rsidRPr="00DC74F2" w:rsidRDefault="00770644" w:rsidP="00770644">
      <w:pPr>
        <w:autoSpaceDE w:val="0"/>
        <w:autoSpaceDN w:val="0"/>
        <w:adjustRightInd w:val="0"/>
        <w:ind w:firstLine="540"/>
        <w:jc w:val="both"/>
      </w:pPr>
      <w:r>
        <w:t xml:space="preserve">- согласование инвестиционных программ организаций, осуществляющих регулируемые виды </w:t>
      </w:r>
      <w:r w:rsidRPr="00DC74F2">
        <w:t xml:space="preserve">деятельности в сфере теплоснабжения, за исключением таких программ, которые согласовываются в соответствии с </w:t>
      </w:r>
      <w:hyperlink r:id="rId8" w:history="1">
        <w:r w:rsidRPr="00DC74F2">
          <w:t>законодательством</w:t>
        </w:r>
      </w:hyperlink>
      <w:r w:rsidRPr="00DC74F2">
        <w:t xml:space="preserve"> Российской Федерации об электроэнергетике; </w:t>
      </w:r>
    </w:p>
    <w:p w:rsidR="00770644" w:rsidRPr="00DC74F2" w:rsidRDefault="00770644" w:rsidP="00770644">
      <w:pPr>
        <w:autoSpaceDE w:val="0"/>
        <w:autoSpaceDN w:val="0"/>
        <w:adjustRightInd w:val="0"/>
        <w:ind w:firstLine="540"/>
        <w:jc w:val="both"/>
      </w:pPr>
      <w:r w:rsidRPr="00DC74F2">
        <w:t>- в случаях, установленных Федеральным законом, согласование вывода источников тепловой энергии, тепловых сетей в ремонт и из эксплуатации;</w:t>
      </w:r>
    </w:p>
    <w:p w:rsidR="00770644" w:rsidRPr="00DC74F2" w:rsidRDefault="00770644" w:rsidP="00770644">
      <w:pPr>
        <w:autoSpaceDE w:val="0"/>
        <w:autoSpaceDN w:val="0"/>
        <w:adjustRightInd w:val="0"/>
        <w:ind w:firstLine="540"/>
        <w:jc w:val="both"/>
      </w:pPr>
      <w:r w:rsidRPr="00DC74F2">
        <w:t>- утверждение схем теплоснабжения поселений, с численностью населения менее пятисот тысяч человек, в том числе присвоение статуса единой теплоснабжающей организации;</w:t>
      </w:r>
    </w:p>
    <w:p w:rsidR="00770644" w:rsidRPr="00DC74F2" w:rsidRDefault="00770644" w:rsidP="00770644">
      <w:pPr>
        <w:autoSpaceDE w:val="0"/>
        <w:autoSpaceDN w:val="0"/>
        <w:adjustRightInd w:val="0"/>
        <w:ind w:firstLine="540"/>
        <w:jc w:val="both"/>
      </w:pPr>
      <w:r w:rsidRPr="00DC74F2">
        <w:t>- осуществление в ценовых зонах теплоснабжения после окончания переходного периода муниципального контроля за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770644" w:rsidRPr="00DC74F2" w:rsidRDefault="00770644" w:rsidP="00770644">
      <w:pPr>
        <w:autoSpaceDE w:val="0"/>
        <w:autoSpaceDN w:val="0"/>
        <w:adjustRightInd w:val="0"/>
        <w:jc w:val="both"/>
      </w:pPr>
      <w:r w:rsidRPr="00DC74F2">
        <w:t xml:space="preserve">        -  рассмотрение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ценовых зонах теплоснабжения, в порядке обязательного досудебного урегулирования споров и определение значений таких параметров, рекомендуемых для включения в договор теплоснабжения;</w:t>
      </w:r>
    </w:p>
    <w:p w:rsidR="00770644" w:rsidRPr="00DC74F2" w:rsidRDefault="00770644" w:rsidP="00770644">
      <w:pPr>
        <w:autoSpaceDE w:val="0"/>
        <w:autoSpaceDN w:val="0"/>
        <w:adjustRightInd w:val="0"/>
        <w:ind w:firstLine="540"/>
        <w:jc w:val="both"/>
      </w:pPr>
      <w:r w:rsidRPr="00DC74F2">
        <w:t>- иные полномочия, установленные законодательством Российской Федерации.</w:t>
      </w:r>
    </w:p>
    <w:p w:rsidR="00770644" w:rsidRPr="00DC74F2" w:rsidRDefault="00770644" w:rsidP="00770644">
      <w:pPr>
        <w:pStyle w:val="ConsPlusNormal"/>
        <w:ind w:firstLine="540"/>
        <w:jc w:val="both"/>
        <w:rPr>
          <w:rFonts w:ascii="Times New Roman" w:hAnsi="Times New Roman" w:cs="Times New Roman"/>
          <w:sz w:val="24"/>
          <w:szCs w:val="24"/>
        </w:rPr>
      </w:pPr>
      <w:r w:rsidRPr="00DC74F2">
        <w:rPr>
          <w:rFonts w:ascii="Times New Roman" w:hAnsi="Times New Roman" w:cs="Times New Roman"/>
          <w:sz w:val="24"/>
          <w:szCs w:val="24"/>
        </w:rPr>
        <w:t>По организации газоснабжения</w:t>
      </w:r>
      <w:r w:rsidRPr="00DC74F2">
        <w:rPr>
          <w:sz w:val="24"/>
          <w:szCs w:val="24"/>
        </w:rPr>
        <w:t>:</w:t>
      </w:r>
    </w:p>
    <w:p w:rsidR="00770644" w:rsidRDefault="00770644" w:rsidP="00770644">
      <w:pPr>
        <w:autoSpaceDE w:val="0"/>
        <w:autoSpaceDN w:val="0"/>
        <w:adjustRightInd w:val="0"/>
        <w:ind w:firstLine="540"/>
        <w:jc w:val="both"/>
      </w:pPr>
      <w:r>
        <w:t>- подготовка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w:t>
      </w:r>
    </w:p>
    <w:p w:rsidR="00770644" w:rsidRDefault="00770644" w:rsidP="00770644">
      <w:pPr>
        <w:autoSpaceDE w:val="0"/>
        <w:autoSpaceDN w:val="0"/>
        <w:adjustRightInd w:val="0"/>
        <w:ind w:firstLine="540"/>
        <w:jc w:val="both"/>
      </w:pPr>
      <w:r>
        <w:lastRenderedPageBreak/>
        <w:t>- согласование схем расположения объектов газоснабжения, используемых для обеспечения населения газом.</w:t>
      </w:r>
    </w:p>
    <w:p w:rsidR="00770644" w:rsidRDefault="00770644" w:rsidP="00770644">
      <w:pPr>
        <w:autoSpaceDE w:val="0"/>
        <w:autoSpaceDN w:val="0"/>
        <w:adjustRightInd w:val="0"/>
        <w:ind w:firstLine="540"/>
        <w:jc w:val="both"/>
      </w:pPr>
      <w:r>
        <w:t>- организация обеспечения надежного газоснабжения потребителей на территории поселения, в том числе принятие мер по организации обеспечения газоснабжения потребителей в случае неисполнения газоснабжающими организациями своих обязательств либо отказа указанных организаций от исполнения своих обязательств;</w:t>
      </w:r>
    </w:p>
    <w:p w:rsidR="00770644" w:rsidRDefault="00770644" w:rsidP="007706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B4AB4">
        <w:rPr>
          <w:rFonts w:ascii="Times New Roman" w:hAnsi="Times New Roman" w:cs="Times New Roman"/>
          <w:sz w:val="24"/>
          <w:szCs w:val="24"/>
        </w:rPr>
        <w:t>обеспечение условий, необходимых для привлечения инвестиций в целях развития и модернизации системы газоснабжения;</w:t>
      </w:r>
    </w:p>
    <w:p w:rsidR="00770644" w:rsidRPr="009B4AB4" w:rsidRDefault="00770644" w:rsidP="007706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разработка</w:t>
      </w:r>
      <w:r w:rsidRPr="009B4AB4">
        <w:rPr>
          <w:rFonts w:ascii="Times New Roman" w:hAnsi="Times New Roman" w:cs="Times New Roman"/>
          <w:sz w:val="24"/>
          <w:szCs w:val="24"/>
        </w:rPr>
        <w:t xml:space="preserve"> плана газоснабжения</w:t>
      </w:r>
      <w:r>
        <w:rPr>
          <w:rFonts w:ascii="Times New Roman" w:hAnsi="Times New Roman" w:cs="Times New Roman"/>
          <w:sz w:val="24"/>
          <w:szCs w:val="24"/>
        </w:rPr>
        <w:t>,</w:t>
      </w:r>
      <w:r w:rsidRPr="009B4AB4">
        <w:rPr>
          <w:rFonts w:ascii="Times New Roman" w:hAnsi="Times New Roman" w:cs="Times New Roman"/>
          <w:sz w:val="24"/>
          <w:szCs w:val="24"/>
        </w:rPr>
        <w:t xml:space="preserve"> созда</w:t>
      </w:r>
      <w:r>
        <w:rPr>
          <w:rFonts w:ascii="Times New Roman" w:hAnsi="Times New Roman" w:cs="Times New Roman"/>
          <w:sz w:val="24"/>
          <w:szCs w:val="24"/>
        </w:rPr>
        <w:t>ние</w:t>
      </w:r>
      <w:r w:rsidRPr="009B4AB4">
        <w:rPr>
          <w:rFonts w:ascii="Times New Roman" w:hAnsi="Times New Roman" w:cs="Times New Roman"/>
          <w:sz w:val="24"/>
          <w:szCs w:val="24"/>
        </w:rPr>
        <w:t xml:space="preserve"> услови</w:t>
      </w:r>
      <w:r>
        <w:rPr>
          <w:rFonts w:ascii="Times New Roman" w:hAnsi="Times New Roman" w:cs="Times New Roman"/>
          <w:sz w:val="24"/>
          <w:szCs w:val="24"/>
        </w:rPr>
        <w:t>й</w:t>
      </w:r>
      <w:r w:rsidRPr="009B4AB4">
        <w:rPr>
          <w:rFonts w:ascii="Times New Roman" w:hAnsi="Times New Roman" w:cs="Times New Roman"/>
          <w:sz w:val="24"/>
          <w:szCs w:val="24"/>
        </w:rPr>
        <w:t xml:space="preserve"> для его реализации;</w:t>
      </w:r>
    </w:p>
    <w:p w:rsidR="00770644" w:rsidRDefault="00770644" w:rsidP="00770644">
      <w:pPr>
        <w:autoSpaceDE w:val="0"/>
        <w:autoSpaceDN w:val="0"/>
        <w:adjustRightInd w:val="0"/>
        <w:ind w:firstLine="540"/>
        <w:jc w:val="both"/>
      </w:pPr>
      <w:r>
        <w:t>-</w:t>
      </w:r>
      <w:r w:rsidRPr="009B4AB4">
        <w:t xml:space="preserve"> организ</w:t>
      </w:r>
      <w:r>
        <w:t>ация</w:t>
      </w:r>
      <w:r w:rsidRPr="009B4AB4">
        <w:t xml:space="preserve"> реализаци</w:t>
      </w:r>
      <w:r>
        <w:t>и</w:t>
      </w:r>
      <w:r w:rsidRPr="009B4AB4">
        <w:t xml:space="preserve"> плана газоснабжения</w:t>
      </w:r>
      <w:r>
        <w:t xml:space="preserve"> </w:t>
      </w:r>
      <w:r w:rsidRPr="009B4AB4">
        <w:t>;</w:t>
      </w:r>
      <w:r>
        <w:t xml:space="preserve"> </w:t>
      </w:r>
    </w:p>
    <w:p w:rsidR="00770644" w:rsidRDefault="00770644" w:rsidP="00770644">
      <w:pPr>
        <w:autoSpaceDE w:val="0"/>
        <w:autoSpaceDN w:val="0"/>
        <w:adjustRightInd w:val="0"/>
        <w:ind w:firstLine="540"/>
        <w:jc w:val="both"/>
      </w:pPr>
      <w:r>
        <w:t>- взаимодействие с хозяйствующими субъектами в системе газоснабжения;</w:t>
      </w:r>
    </w:p>
    <w:p w:rsidR="00770644" w:rsidRDefault="00770644" w:rsidP="00770644">
      <w:pPr>
        <w:pStyle w:val="ConsPlusNormal"/>
        <w:widowControl/>
        <w:ind w:firstLine="540"/>
        <w:jc w:val="both"/>
        <w:rPr>
          <w:rFonts w:ascii="Times New Roman" w:hAnsi="Times New Roman" w:cs="Times New Roman"/>
          <w:sz w:val="24"/>
          <w:szCs w:val="24"/>
        </w:rPr>
      </w:pPr>
      <w:r w:rsidRPr="002E15AF">
        <w:rPr>
          <w:rFonts w:ascii="Times New Roman" w:hAnsi="Times New Roman" w:cs="Times New Roman"/>
          <w:sz w:val="24"/>
          <w:szCs w:val="24"/>
        </w:rPr>
        <w:t>- иные полномочия, установленные</w:t>
      </w:r>
      <w:r>
        <w:rPr>
          <w:rFonts w:ascii="Times New Roman" w:hAnsi="Times New Roman" w:cs="Times New Roman"/>
          <w:sz w:val="24"/>
          <w:szCs w:val="24"/>
        </w:rPr>
        <w:t xml:space="preserve"> законодательством Российской Федерации</w:t>
      </w:r>
      <w:r w:rsidRPr="002E15AF">
        <w:rPr>
          <w:rFonts w:ascii="Times New Roman" w:hAnsi="Times New Roman" w:cs="Times New Roman"/>
          <w:sz w:val="24"/>
          <w:szCs w:val="24"/>
        </w:rPr>
        <w:t>.</w:t>
      </w:r>
    </w:p>
    <w:p w:rsidR="006E7103" w:rsidRDefault="006E7103" w:rsidP="006E7103">
      <w:pPr>
        <w:pStyle w:val="ConsPlusNormal"/>
        <w:widowControl/>
        <w:ind w:firstLine="540"/>
        <w:jc w:val="both"/>
        <w:rPr>
          <w:rFonts w:ascii="Times New Roman" w:hAnsi="Times New Roman" w:cs="Times New Roman"/>
          <w:sz w:val="24"/>
          <w:szCs w:val="24"/>
        </w:rPr>
      </w:pPr>
      <w:r w:rsidRPr="0063621B">
        <w:rPr>
          <w:rFonts w:ascii="Times New Roman" w:hAnsi="Times New Roman" w:cs="Times New Roman"/>
          <w:sz w:val="24"/>
          <w:szCs w:val="24"/>
        </w:rPr>
        <w:t xml:space="preserve">1.2. Администрация района передает, Администрация поселения принимает осуществление части полномочий по вопросу </w:t>
      </w:r>
      <w:r w:rsidRPr="007258AB">
        <w:rPr>
          <w:rFonts w:ascii="Times New Roman" w:hAnsi="Times New Roman" w:cs="Times New Roman"/>
          <w:sz w:val="24"/>
          <w:szCs w:val="24"/>
        </w:rPr>
        <w:t xml:space="preserve">организации в границах поселения </w:t>
      </w:r>
      <w:r>
        <w:rPr>
          <w:rFonts w:ascii="Times New Roman" w:hAnsi="Times New Roman" w:cs="Times New Roman"/>
          <w:sz w:val="24"/>
          <w:szCs w:val="24"/>
        </w:rPr>
        <w:t xml:space="preserve"> </w:t>
      </w:r>
      <w:r w:rsidRPr="007258AB">
        <w:rPr>
          <w:rFonts w:ascii="Times New Roman" w:hAnsi="Times New Roman" w:cs="Times New Roman"/>
          <w:sz w:val="24"/>
          <w:szCs w:val="24"/>
        </w:rPr>
        <w:t>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E7103" w:rsidRDefault="006E7103" w:rsidP="006E7103">
      <w:pPr>
        <w:pStyle w:val="ConsPlusNormal"/>
        <w:widowControl/>
        <w:ind w:firstLine="0"/>
        <w:jc w:val="center"/>
        <w:rPr>
          <w:rFonts w:ascii="Times New Roman" w:hAnsi="Times New Roman" w:cs="Times New Roman"/>
          <w:sz w:val="24"/>
          <w:szCs w:val="24"/>
        </w:rPr>
      </w:pPr>
    </w:p>
    <w:p w:rsidR="006E7103" w:rsidRDefault="006E7103" w:rsidP="006E7103">
      <w:pPr>
        <w:pStyle w:val="ConsPlusNormal"/>
        <w:widowControl/>
        <w:ind w:firstLine="0"/>
        <w:jc w:val="center"/>
        <w:rPr>
          <w:rFonts w:ascii="Times New Roman" w:hAnsi="Times New Roman" w:cs="Times New Roman"/>
          <w:sz w:val="24"/>
          <w:szCs w:val="24"/>
        </w:rPr>
      </w:pPr>
      <w:r w:rsidRPr="0063621B">
        <w:rPr>
          <w:rFonts w:ascii="Times New Roman" w:hAnsi="Times New Roman" w:cs="Times New Roman"/>
          <w:sz w:val="24"/>
          <w:szCs w:val="24"/>
        </w:rPr>
        <w:t>2. РАЗМЕР ИНЫХ МЕЖБЮДЖЕТНЫХ ТРАНСФЕРТОВ НА ОСУЩЕСТВЛЕНИЕ ПОЛНОМОЧИЙ</w:t>
      </w:r>
    </w:p>
    <w:p w:rsidR="006E7103" w:rsidRPr="0063621B" w:rsidRDefault="006E7103" w:rsidP="006E7103">
      <w:pPr>
        <w:pStyle w:val="ConsPlusNormal"/>
        <w:widowControl/>
        <w:ind w:firstLine="540"/>
        <w:jc w:val="both"/>
        <w:rPr>
          <w:rFonts w:ascii="Times New Roman" w:hAnsi="Times New Roman" w:cs="Times New Roman"/>
          <w:sz w:val="24"/>
          <w:szCs w:val="24"/>
        </w:rPr>
      </w:pPr>
      <w:r w:rsidRPr="0063621B">
        <w:rPr>
          <w:rFonts w:ascii="Times New Roman" w:hAnsi="Times New Roman" w:cs="Times New Roman"/>
          <w:sz w:val="24"/>
          <w:szCs w:val="24"/>
        </w:rPr>
        <w:t xml:space="preserve">2.1. Передача осуществления части полномочий по предмету настоящего Соглашения осуществляется за счет иных межбюджетных трансфертов, предоставляемых из бюджета Любинского муниципального района в бюджет </w:t>
      </w:r>
      <w:r w:rsidRPr="00FF5767">
        <w:rPr>
          <w:rFonts w:ascii="Times New Roman" w:hAnsi="Times New Roman" w:cs="Times New Roman"/>
          <w:sz w:val="24"/>
          <w:szCs w:val="24"/>
        </w:rPr>
        <w:t>Протопоповского</w:t>
      </w:r>
      <w:r w:rsidRPr="0063621B">
        <w:rPr>
          <w:rFonts w:ascii="Times New Roman" w:hAnsi="Times New Roman" w:cs="Times New Roman"/>
          <w:sz w:val="24"/>
          <w:szCs w:val="24"/>
        </w:rPr>
        <w:t xml:space="preserve"> сельского поселения.</w:t>
      </w:r>
    </w:p>
    <w:p w:rsidR="006E7103" w:rsidRPr="0063621B" w:rsidRDefault="006E7103" w:rsidP="006E7103">
      <w:pPr>
        <w:pStyle w:val="ConsPlusNormal"/>
        <w:widowControl/>
        <w:ind w:firstLine="540"/>
        <w:jc w:val="both"/>
        <w:rPr>
          <w:rFonts w:ascii="Times New Roman" w:hAnsi="Times New Roman" w:cs="Times New Roman"/>
          <w:sz w:val="24"/>
          <w:szCs w:val="24"/>
        </w:rPr>
      </w:pPr>
      <w:r w:rsidRPr="0063621B">
        <w:rPr>
          <w:rFonts w:ascii="Times New Roman" w:hAnsi="Times New Roman" w:cs="Times New Roman"/>
          <w:sz w:val="24"/>
          <w:szCs w:val="24"/>
        </w:rPr>
        <w:t xml:space="preserve">2.2. Формирование, перечисление и учет иных межбюджетных трансфертов, предоставляемых из бюджета Любинского муниципального района бюджету </w:t>
      </w:r>
      <w:r w:rsidRPr="00FF5767">
        <w:rPr>
          <w:rFonts w:ascii="Times New Roman" w:hAnsi="Times New Roman" w:cs="Times New Roman"/>
          <w:sz w:val="24"/>
          <w:szCs w:val="24"/>
        </w:rPr>
        <w:t>Протопоповского</w:t>
      </w:r>
      <w:r>
        <w:rPr>
          <w:rFonts w:ascii="Times New Roman" w:hAnsi="Times New Roman" w:cs="Times New Roman"/>
          <w:sz w:val="24"/>
          <w:szCs w:val="24"/>
        </w:rPr>
        <w:t xml:space="preserve"> сельского</w:t>
      </w:r>
      <w:r w:rsidRPr="0063621B">
        <w:rPr>
          <w:rFonts w:ascii="Times New Roman" w:hAnsi="Times New Roman" w:cs="Times New Roman"/>
          <w:sz w:val="24"/>
          <w:szCs w:val="24"/>
        </w:rPr>
        <w:t xml:space="preserve"> поселения на реализацию полномочий, указанных в пункте 1.2 настоящего Соглашения, осуществляется в соответствии с бюджетным законодательством Российской Федерации.</w:t>
      </w:r>
    </w:p>
    <w:p w:rsidR="006E7103" w:rsidRPr="0063621B" w:rsidRDefault="006E7103" w:rsidP="006E7103">
      <w:pPr>
        <w:jc w:val="both"/>
      </w:pPr>
      <w:r>
        <w:t xml:space="preserve">      </w:t>
      </w:r>
      <w:r w:rsidRPr="0063621B">
        <w:t>2.3. Расходы на осуществление полномочий, согласно ст</w:t>
      </w:r>
      <w:r>
        <w:t xml:space="preserve">атьи </w:t>
      </w:r>
      <w:r w:rsidRPr="0063621B">
        <w:t>15 Федерального закона №131 «Об общих принципах организации местного самоуправления в РФ»,</w:t>
      </w:r>
      <w:r w:rsidRPr="00A63EF1">
        <w:t xml:space="preserve"> </w:t>
      </w:r>
      <w:r w:rsidRPr="0063621B">
        <w:t xml:space="preserve">по вопросу </w:t>
      </w:r>
      <w:r>
        <w:t>организации в границах поселения тепло-, газо- и водоснабжения населения, водоотведения, снабжения населения топливом</w:t>
      </w:r>
      <w:r w:rsidRPr="0063621B">
        <w:t>, составляют</w:t>
      </w:r>
      <w:r w:rsidRPr="00BE5694">
        <w:rPr>
          <w:b/>
          <w:bCs/>
        </w:rPr>
        <w:t xml:space="preserve"> </w:t>
      </w:r>
      <w:r w:rsidRPr="00055542">
        <w:rPr>
          <w:bCs/>
        </w:rPr>
        <w:t>всего</w:t>
      </w:r>
      <w:r w:rsidR="00465EB6">
        <w:rPr>
          <w:bCs/>
        </w:rPr>
        <w:t xml:space="preserve"> </w:t>
      </w:r>
      <w:r w:rsidR="00555DF0">
        <w:rPr>
          <w:bCs/>
        </w:rPr>
        <w:t>32058</w:t>
      </w:r>
      <w:r w:rsidR="00DC74F2">
        <w:rPr>
          <w:bCs/>
        </w:rPr>
        <w:t>,00</w:t>
      </w:r>
      <w:r>
        <w:rPr>
          <w:b/>
          <w:bCs/>
        </w:rPr>
        <w:t xml:space="preserve"> </w:t>
      </w:r>
      <w:r w:rsidRPr="009C2BFE">
        <w:t>рубл</w:t>
      </w:r>
      <w:r w:rsidR="00770644">
        <w:t>ей</w:t>
      </w:r>
      <w:r>
        <w:t>, из них на организацию в границах поселения теплоснабжения населения, снабжения населения топливом</w:t>
      </w:r>
      <w:r w:rsidR="006A11A1">
        <w:t xml:space="preserve"> </w:t>
      </w:r>
      <w:r w:rsidR="00555DF0">
        <w:t>686</w:t>
      </w:r>
      <w:r w:rsidR="00DC74F2">
        <w:t>,00</w:t>
      </w:r>
      <w:r>
        <w:rPr>
          <w:bCs/>
        </w:rPr>
        <w:t xml:space="preserve"> рубл</w:t>
      </w:r>
      <w:r w:rsidR="00555DF0">
        <w:rPr>
          <w:bCs/>
        </w:rPr>
        <w:t>ей</w:t>
      </w:r>
      <w:r>
        <w:rPr>
          <w:bCs/>
        </w:rPr>
        <w:t>, газоснабжения населения</w:t>
      </w:r>
      <w:r w:rsidR="006A11A1">
        <w:rPr>
          <w:bCs/>
        </w:rPr>
        <w:t xml:space="preserve"> </w:t>
      </w:r>
      <w:r w:rsidR="00555DF0">
        <w:rPr>
          <w:bCs/>
        </w:rPr>
        <w:t>686</w:t>
      </w:r>
      <w:r w:rsidR="00DC74F2">
        <w:rPr>
          <w:bCs/>
        </w:rPr>
        <w:t>,00</w:t>
      </w:r>
      <w:r>
        <w:rPr>
          <w:bCs/>
        </w:rPr>
        <w:t xml:space="preserve"> рубл</w:t>
      </w:r>
      <w:r w:rsidR="00775A30">
        <w:rPr>
          <w:bCs/>
        </w:rPr>
        <w:t>ей</w:t>
      </w:r>
      <w:r>
        <w:rPr>
          <w:bCs/>
        </w:rPr>
        <w:t xml:space="preserve">, </w:t>
      </w:r>
      <w:r>
        <w:t>водоснабжения и водоотведения населения</w:t>
      </w:r>
      <w:r w:rsidR="006A11A1">
        <w:t xml:space="preserve"> </w:t>
      </w:r>
      <w:r w:rsidR="00555DF0">
        <w:t>30686</w:t>
      </w:r>
      <w:r w:rsidR="00DC74F2">
        <w:t>,00</w:t>
      </w:r>
      <w:r>
        <w:rPr>
          <w:bCs/>
        </w:rPr>
        <w:t xml:space="preserve"> рубл</w:t>
      </w:r>
      <w:r w:rsidR="00555DF0">
        <w:rPr>
          <w:bCs/>
        </w:rPr>
        <w:t>ей</w:t>
      </w:r>
      <w:r>
        <w:rPr>
          <w:bCs/>
        </w:rPr>
        <w:t>.</w:t>
      </w:r>
    </w:p>
    <w:p w:rsidR="00DC74F2" w:rsidRDefault="006E7103" w:rsidP="006E7103">
      <w:pPr>
        <w:pStyle w:val="ConsPlusNormal"/>
        <w:widowControl/>
        <w:ind w:firstLine="540"/>
        <w:jc w:val="both"/>
        <w:rPr>
          <w:rFonts w:ascii="Times New Roman" w:hAnsi="Times New Roman" w:cs="Times New Roman"/>
          <w:sz w:val="24"/>
          <w:szCs w:val="24"/>
        </w:rPr>
      </w:pPr>
      <w:r w:rsidRPr="00A1107E">
        <w:rPr>
          <w:rFonts w:ascii="Times New Roman" w:hAnsi="Times New Roman" w:cs="Times New Roman"/>
          <w:sz w:val="24"/>
          <w:szCs w:val="24"/>
        </w:rPr>
        <w:t>Размер иных межбюджетных трансфертов бюджету поселения по вопросу организации в границах поселения тепло-, газо- и водоснабжения населения, водоотведения, снабжения населения топливом определен согласно</w:t>
      </w:r>
      <w:r w:rsidRPr="0063621B">
        <w:rPr>
          <w:rFonts w:ascii="Times New Roman" w:hAnsi="Times New Roman" w:cs="Times New Roman"/>
          <w:sz w:val="24"/>
          <w:szCs w:val="24"/>
        </w:rPr>
        <w:t xml:space="preserve"> приложению к </w:t>
      </w:r>
      <w:r>
        <w:rPr>
          <w:rFonts w:ascii="Times New Roman" w:hAnsi="Times New Roman" w:cs="Times New Roman"/>
          <w:sz w:val="24"/>
          <w:szCs w:val="24"/>
        </w:rPr>
        <w:t>проекту решения Совета Любинского муниципального района «О бюджете Любинского муниципального района Омской области на 20</w:t>
      </w:r>
      <w:r w:rsidR="003B2F3C">
        <w:rPr>
          <w:rFonts w:ascii="Times New Roman" w:hAnsi="Times New Roman" w:cs="Times New Roman"/>
          <w:sz w:val="24"/>
          <w:szCs w:val="24"/>
        </w:rPr>
        <w:t>2</w:t>
      </w:r>
      <w:r w:rsidR="00555DF0">
        <w:rPr>
          <w:rFonts w:ascii="Times New Roman" w:hAnsi="Times New Roman" w:cs="Times New Roman"/>
          <w:sz w:val="24"/>
          <w:szCs w:val="24"/>
        </w:rPr>
        <w:t>4</w:t>
      </w:r>
      <w:r>
        <w:rPr>
          <w:rFonts w:ascii="Times New Roman" w:hAnsi="Times New Roman" w:cs="Times New Roman"/>
          <w:sz w:val="24"/>
          <w:szCs w:val="24"/>
        </w:rPr>
        <w:t xml:space="preserve"> год</w:t>
      </w:r>
      <w:r w:rsidR="006A11A1">
        <w:rPr>
          <w:rFonts w:ascii="Times New Roman" w:hAnsi="Times New Roman" w:cs="Times New Roman"/>
          <w:sz w:val="24"/>
          <w:szCs w:val="24"/>
        </w:rPr>
        <w:t xml:space="preserve"> и на плановый период 202</w:t>
      </w:r>
      <w:r w:rsidR="00555DF0">
        <w:rPr>
          <w:rFonts w:ascii="Times New Roman" w:hAnsi="Times New Roman" w:cs="Times New Roman"/>
          <w:sz w:val="24"/>
          <w:szCs w:val="24"/>
        </w:rPr>
        <w:t>5</w:t>
      </w:r>
      <w:r w:rsidR="006A11A1">
        <w:rPr>
          <w:rFonts w:ascii="Times New Roman" w:hAnsi="Times New Roman" w:cs="Times New Roman"/>
          <w:sz w:val="24"/>
          <w:szCs w:val="24"/>
        </w:rPr>
        <w:t>-202</w:t>
      </w:r>
      <w:r w:rsidR="00555DF0">
        <w:rPr>
          <w:rFonts w:ascii="Times New Roman" w:hAnsi="Times New Roman" w:cs="Times New Roman"/>
          <w:sz w:val="24"/>
          <w:szCs w:val="24"/>
        </w:rPr>
        <w:t>6</w:t>
      </w:r>
      <w:r w:rsidR="006A11A1">
        <w:rPr>
          <w:rFonts w:ascii="Times New Roman" w:hAnsi="Times New Roman" w:cs="Times New Roman"/>
          <w:sz w:val="24"/>
          <w:szCs w:val="24"/>
        </w:rPr>
        <w:t xml:space="preserve"> годов</w:t>
      </w:r>
      <w:r>
        <w:rPr>
          <w:rFonts w:ascii="Times New Roman" w:hAnsi="Times New Roman" w:cs="Times New Roman"/>
          <w:sz w:val="24"/>
          <w:szCs w:val="24"/>
        </w:rPr>
        <w:t>»</w:t>
      </w:r>
      <w:r w:rsidRPr="0063621B">
        <w:rPr>
          <w:rFonts w:ascii="Times New Roman" w:hAnsi="Times New Roman" w:cs="Times New Roman"/>
          <w:sz w:val="24"/>
          <w:szCs w:val="24"/>
        </w:rPr>
        <w:t>.</w:t>
      </w:r>
      <w:r w:rsidR="00C804B2">
        <w:rPr>
          <w:rFonts w:ascii="Times New Roman" w:hAnsi="Times New Roman" w:cs="Times New Roman"/>
          <w:sz w:val="24"/>
          <w:szCs w:val="24"/>
        </w:rPr>
        <w:t xml:space="preserve"> </w:t>
      </w:r>
      <w:r w:rsidRPr="0063621B">
        <w:rPr>
          <w:rFonts w:ascii="Times New Roman" w:hAnsi="Times New Roman" w:cs="Times New Roman"/>
          <w:sz w:val="24"/>
          <w:szCs w:val="24"/>
        </w:rPr>
        <w:t xml:space="preserve"> </w:t>
      </w:r>
      <w:r w:rsidR="00C804B2" w:rsidRPr="00C804B2">
        <w:rPr>
          <w:rFonts w:ascii="Times New Roman" w:hAnsi="Times New Roman" w:cs="Times New Roman"/>
          <w:sz w:val="24"/>
          <w:szCs w:val="24"/>
        </w:rPr>
        <w:t>Перечисление финансовых средств  производится  на основании заявок Главы поселения при возникновении потребности в предусмотренных средствах</w:t>
      </w:r>
      <w:r w:rsidR="00C804B2">
        <w:rPr>
          <w:rFonts w:ascii="Times New Roman" w:hAnsi="Times New Roman" w:cs="Times New Roman"/>
          <w:sz w:val="24"/>
          <w:szCs w:val="24"/>
        </w:rPr>
        <w:t>.</w:t>
      </w:r>
    </w:p>
    <w:p w:rsidR="00C804B2" w:rsidRPr="00674B7D" w:rsidRDefault="00C804B2" w:rsidP="006E7103">
      <w:pPr>
        <w:pStyle w:val="ConsPlusNormal"/>
        <w:widowControl/>
        <w:ind w:firstLine="540"/>
        <w:jc w:val="both"/>
        <w:rPr>
          <w:rFonts w:ascii="Times New Roman" w:hAnsi="Times New Roman" w:cs="Times New Roman"/>
          <w:sz w:val="24"/>
          <w:szCs w:val="24"/>
        </w:rPr>
      </w:pPr>
    </w:p>
    <w:p w:rsidR="006E7103" w:rsidRPr="0063621B" w:rsidRDefault="006E7103" w:rsidP="006E7103">
      <w:pPr>
        <w:pStyle w:val="ConsPlusNormal"/>
        <w:widowControl/>
        <w:ind w:left="2124" w:firstLine="708"/>
        <w:rPr>
          <w:rFonts w:ascii="Times New Roman" w:hAnsi="Times New Roman" w:cs="Times New Roman"/>
          <w:sz w:val="24"/>
          <w:szCs w:val="24"/>
        </w:rPr>
      </w:pPr>
      <w:r w:rsidRPr="0063621B">
        <w:rPr>
          <w:rFonts w:ascii="Times New Roman" w:hAnsi="Times New Roman" w:cs="Times New Roman"/>
          <w:sz w:val="24"/>
          <w:szCs w:val="24"/>
        </w:rPr>
        <w:t>3. ПРАВА И ОБЯЗАННОСТИ СТОРОН</w:t>
      </w:r>
    </w:p>
    <w:p w:rsidR="006E7103" w:rsidRPr="0063621B" w:rsidRDefault="006E7103" w:rsidP="006E7103">
      <w:pPr>
        <w:pStyle w:val="ConsPlusNormal"/>
        <w:widowControl/>
        <w:ind w:firstLine="540"/>
        <w:jc w:val="both"/>
        <w:rPr>
          <w:rFonts w:ascii="Times New Roman" w:hAnsi="Times New Roman" w:cs="Times New Roman"/>
          <w:sz w:val="24"/>
          <w:szCs w:val="24"/>
        </w:rPr>
      </w:pPr>
      <w:r w:rsidRPr="0063621B">
        <w:rPr>
          <w:rFonts w:ascii="Times New Roman" w:hAnsi="Times New Roman" w:cs="Times New Roman"/>
          <w:sz w:val="24"/>
          <w:szCs w:val="24"/>
        </w:rPr>
        <w:t>3.1. Администрация района:</w:t>
      </w:r>
    </w:p>
    <w:p w:rsidR="006E7103" w:rsidRPr="0063621B" w:rsidRDefault="006E7103" w:rsidP="006E7103">
      <w:pPr>
        <w:pStyle w:val="ConsPlusNormal"/>
        <w:widowControl/>
        <w:ind w:firstLine="540"/>
        <w:jc w:val="both"/>
        <w:rPr>
          <w:rFonts w:ascii="Times New Roman" w:hAnsi="Times New Roman" w:cs="Times New Roman"/>
          <w:sz w:val="24"/>
          <w:szCs w:val="24"/>
        </w:rPr>
      </w:pPr>
      <w:r w:rsidRPr="0063621B">
        <w:rPr>
          <w:rFonts w:ascii="Times New Roman" w:hAnsi="Times New Roman" w:cs="Times New Roman"/>
          <w:sz w:val="24"/>
          <w:szCs w:val="24"/>
        </w:rPr>
        <w:t>3.1.1. Перечисляет Администрации поселения финансовые средства в виде иных межбюджетных трансфертов, предназначенные для исполнения переданных по настоящему Соглашению полномочий, в размере и порядке, установленных разделом 2 настоящего Соглашения.</w:t>
      </w:r>
    </w:p>
    <w:p w:rsidR="006E7103" w:rsidRPr="0063621B" w:rsidRDefault="006E7103" w:rsidP="006E7103">
      <w:pPr>
        <w:pStyle w:val="ConsPlusNormal"/>
        <w:widowControl/>
        <w:ind w:firstLine="540"/>
        <w:jc w:val="both"/>
        <w:rPr>
          <w:rFonts w:ascii="Times New Roman" w:hAnsi="Times New Roman" w:cs="Times New Roman"/>
          <w:sz w:val="24"/>
          <w:szCs w:val="24"/>
        </w:rPr>
      </w:pPr>
      <w:r w:rsidRPr="0063621B">
        <w:rPr>
          <w:rFonts w:ascii="Times New Roman" w:hAnsi="Times New Roman" w:cs="Times New Roman"/>
          <w:sz w:val="24"/>
          <w:szCs w:val="24"/>
        </w:rPr>
        <w:t>3.1.2. Осуществляет контроль за исполнением Администрацией поселения переданных ей полномочий, а также за целевым использованием финансовых средств, предоставленных на эти цели. В случае выявления нарушений дает обязательные для исполнения Администрацией поселения письменные предписания для устранения выявленных нарушений в определенный срок с момента уведомления.</w:t>
      </w:r>
    </w:p>
    <w:p w:rsidR="006E7103" w:rsidRPr="0063621B" w:rsidRDefault="006E7103" w:rsidP="006E7103">
      <w:pPr>
        <w:pStyle w:val="ConsPlusNormal"/>
        <w:widowControl/>
        <w:ind w:firstLine="540"/>
        <w:jc w:val="both"/>
        <w:rPr>
          <w:rFonts w:ascii="Times New Roman" w:hAnsi="Times New Roman" w:cs="Times New Roman"/>
          <w:sz w:val="24"/>
          <w:szCs w:val="24"/>
        </w:rPr>
      </w:pPr>
      <w:r w:rsidRPr="0063621B">
        <w:rPr>
          <w:rFonts w:ascii="Times New Roman" w:hAnsi="Times New Roman" w:cs="Times New Roman"/>
          <w:sz w:val="24"/>
          <w:szCs w:val="24"/>
        </w:rPr>
        <w:t>3.2. Администрация поселения:</w:t>
      </w:r>
    </w:p>
    <w:p w:rsidR="006E7103" w:rsidRPr="0063621B" w:rsidRDefault="006E7103" w:rsidP="006E7103">
      <w:pPr>
        <w:pStyle w:val="ConsPlusNormal"/>
        <w:widowControl/>
        <w:ind w:firstLine="540"/>
        <w:jc w:val="both"/>
        <w:rPr>
          <w:rFonts w:ascii="Times New Roman" w:hAnsi="Times New Roman" w:cs="Times New Roman"/>
          <w:sz w:val="24"/>
          <w:szCs w:val="24"/>
        </w:rPr>
      </w:pPr>
      <w:r w:rsidRPr="0063621B">
        <w:rPr>
          <w:rFonts w:ascii="Times New Roman" w:hAnsi="Times New Roman" w:cs="Times New Roman"/>
          <w:sz w:val="24"/>
          <w:szCs w:val="24"/>
        </w:rPr>
        <w:lastRenderedPageBreak/>
        <w:t>3.2.1. Осуществляет переданные ей Администрацией района полномочия в соответствии с пунктом 1.2 настоящего Соглашения и действующим законодательством в пределах выделенных на эти цели финансовых средств.</w:t>
      </w:r>
    </w:p>
    <w:p w:rsidR="006E7103" w:rsidRPr="0063621B" w:rsidRDefault="006E7103" w:rsidP="006E7103">
      <w:pPr>
        <w:pStyle w:val="ConsPlusNormal"/>
        <w:widowControl/>
        <w:ind w:firstLine="540"/>
        <w:jc w:val="both"/>
        <w:rPr>
          <w:rFonts w:ascii="Times New Roman" w:hAnsi="Times New Roman" w:cs="Times New Roman"/>
          <w:sz w:val="24"/>
          <w:szCs w:val="24"/>
        </w:rPr>
      </w:pPr>
      <w:r w:rsidRPr="0063621B">
        <w:rPr>
          <w:rFonts w:ascii="Times New Roman" w:hAnsi="Times New Roman" w:cs="Times New Roman"/>
          <w:sz w:val="24"/>
          <w:szCs w:val="24"/>
        </w:rPr>
        <w:t>3.2.2. Рассматривает представленные Администрацией района требования об устранении выявленных нарушений со стороны Администрации поселения по реализации переданных Администрацией района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района.</w:t>
      </w:r>
    </w:p>
    <w:p w:rsidR="006E7103" w:rsidRPr="0063621B" w:rsidRDefault="006E7103" w:rsidP="006E7103">
      <w:pPr>
        <w:pStyle w:val="ConsPlusNormal"/>
        <w:widowControl/>
        <w:ind w:firstLine="540"/>
        <w:jc w:val="both"/>
        <w:rPr>
          <w:rFonts w:ascii="Times New Roman" w:hAnsi="Times New Roman" w:cs="Times New Roman"/>
          <w:sz w:val="24"/>
          <w:szCs w:val="24"/>
        </w:rPr>
      </w:pPr>
      <w:r w:rsidRPr="0063621B">
        <w:rPr>
          <w:rFonts w:ascii="Times New Roman" w:hAnsi="Times New Roman" w:cs="Times New Roman"/>
          <w:sz w:val="24"/>
          <w:szCs w:val="24"/>
        </w:rPr>
        <w:t>3.2.3. Ежеквартально, не позднее 10 числа, следующего за отчетным периодом, представляет в Администрации района отчет об использовании финансовых средств для исполнения переданных по настоящему Соглашению полномочий.</w:t>
      </w:r>
    </w:p>
    <w:p w:rsidR="006E7103" w:rsidRPr="0063621B" w:rsidRDefault="006E7103" w:rsidP="006E7103">
      <w:pPr>
        <w:pStyle w:val="ConsPlusNormal"/>
        <w:widowControl/>
        <w:ind w:firstLine="540"/>
        <w:jc w:val="both"/>
        <w:rPr>
          <w:rFonts w:ascii="Times New Roman" w:hAnsi="Times New Roman" w:cs="Times New Roman"/>
          <w:sz w:val="24"/>
          <w:szCs w:val="24"/>
        </w:rPr>
      </w:pPr>
      <w:r w:rsidRPr="0063621B">
        <w:rPr>
          <w:rFonts w:ascii="Times New Roman" w:hAnsi="Times New Roman" w:cs="Times New Roman"/>
          <w:sz w:val="24"/>
          <w:szCs w:val="24"/>
        </w:rPr>
        <w:t>3.3. В случае невозможности надлежащего исполнения переданных полномочий Администрация поселения сообщает об этом в письменной форме Администрации района. Администрация района рассматривает такое сообщение в течение 10-ти дней с момента его поступления.</w:t>
      </w:r>
    </w:p>
    <w:p w:rsidR="006E7103" w:rsidRDefault="006E7103" w:rsidP="006E7103">
      <w:pPr>
        <w:pStyle w:val="ConsPlusNormal"/>
        <w:widowControl/>
        <w:ind w:left="2124" w:firstLine="708"/>
        <w:rPr>
          <w:rFonts w:ascii="Times New Roman" w:hAnsi="Times New Roman" w:cs="Times New Roman"/>
          <w:sz w:val="24"/>
          <w:szCs w:val="24"/>
        </w:rPr>
      </w:pPr>
      <w:r w:rsidRPr="0063621B">
        <w:rPr>
          <w:rFonts w:ascii="Times New Roman" w:hAnsi="Times New Roman" w:cs="Times New Roman"/>
          <w:sz w:val="24"/>
          <w:szCs w:val="24"/>
        </w:rPr>
        <w:t>4. ОТВЕТСТВЕННОСТЬ СТОРОН</w:t>
      </w:r>
    </w:p>
    <w:p w:rsidR="006E7103" w:rsidRPr="0063621B" w:rsidRDefault="006E7103" w:rsidP="006E7103">
      <w:pPr>
        <w:pStyle w:val="ConsPlusNormal"/>
        <w:widowControl/>
        <w:ind w:firstLine="540"/>
        <w:jc w:val="both"/>
        <w:rPr>
          <w:rFonts w:ascii="Times New Roman" w:hAnsi="Times New Roman" w:cs="Times New Roman"/>
          <w:sz w:val="24"/>
          <w:szCs w:val="24"/>
        </w:rPr>
      </w:pPr>
      <w:r w:rsidRPr="0063621B">
        <w:rPr>
          <w:rFonts w:ascii="Times New Roman" w:hAnsi="Times New Roman" w:cs="Times New Roman"/>
          <w:sz w:val="24"/>
          <w:szCs w:val="24"/>
        </w:rPr>
        <w:t>4.1. Установление факта ненадлежащего осуществления Администрацией поселения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w:t>
      </w:r>
      <w:r w:rsidRPr="00B473DF">
        <w:rPr>
          <w:rFonts w:ascii="Times New Roman" w:hAnsi="Times New Roman" w:cs="Times New Roman"/>
          <w:sz w:val="24"/>
          <w:szCs w:val="24"/>
        </w:rPr>
        <w:t>, в 10-дневный срок  с момента подписания соглашения о расторжении или получения письменного уведомления о расторжении Соглашения, а также уплату неустойки в размере  одной трехсотой ставки рефинансирования Центрального Банка Российской Федерации за каждый день.</w:t>
      </w:r>
    </w:p>
    <w:p w:rsidR="006E7103" w:rsidRPr="0063621B" w:rsidRDefault="006E7103" w:rsidP="006E7103">
      <w:pPr>
        <w:pStyle w:val="ConsPlusNormal"/>
        <w:widowControl/>
        <w:ind w:firstLine="540"/>
        <w:jc w:val="both"/>
        <w:rPr>
          <w:rFonts w:ascii="Times New Roman" w:hAnsi="Times New Roman" w:cs="Times New Roman"/>
          <w:sz w:val="24"/>
          <w:szCs w:val="24"/>
        </w:rPr>
      </w:pPr>
      <w:r w:rsidRPr="0063621B">
        <w:rPr>
          <w:rFonts w:ascii="Times New Roman" w:hAnsi="Times New Roman" w:cs="Times New Roman"/>
          <w:sz w:val="24"/>
          <w:szCs w:val="24"/>
        </w:rPr>
        <w:t>4.2. 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rsidR="006E7103" w:rsidRDefault="006E7103" w:rsidP="006E7103">
      <w:pPr>
        <w:pStyle w:val="ConsPlusNormal"/>
        <w:widowControl/>
        <w:ind w:firstLine="540"/>
        <w:jc w:val="both"/>
        <w:rPr>
          <w:rFonts w:ascii="Times New Roman" w:hAnsi="Times New Roman" w:cs="Times New Roman"/>
          <w:sz w:val="24"/>
          <w:szCs w:val="24"/>
        </w:rPr>
      </w:pPr>
      <w:r w:rsidRPr="0063621B">
        <w:rPr>
          <w:rFonts w:ascii="Times New Roman" w:hAnsi="Times New Roman" w:cs="Times New Roman"/>
          <w:sz w:val="24"/>
          <w:szCs w:val="24"/>
        </w:rPr>
        <w:t>4.3. 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ей полномочий,  Администрация поселения вправе требовать расторжения данного Соглашения, уплаты неустойки в размере одной трехсотой ставки рефинансирования Центрального банка Российской Федерации за каждый день просрочки перечисления.</w:t>
      </w:r>
    </w:p>
    <w:p w:rsidR="00555DF0" w:rsidRDefault="00555DF0" w:rsidP="006231EA">
      <w:pPr>
        <w:pStyle w:val="ConsPlusNormal"/>
        <w:widowControl/>
        <w:ind w:firstLine="0"/>
        <w:jc w:val="center"/>
        <w:rPr>
          <w:rFonts w:ascii="Times New Roman" w:hAnsi="Times New Roman" w:cs="Times New Roman"/>
          <w:sz w:val="24"/>
          <w:szCs w:val="24"/>
        </w:rPr>
      </w:pPr>
    </w:p>
    <w:p w:rsidR="006E7103" w:rsidRDefault="006E7103" w:rsidP="006231EA">
      <w:pPr>
        <w:pStyle w:val="ConsPlusNormal"/>
        <w:widowControl/>
        <w:ind w:firstLine="0"/>
        <w:jc w:val="center"/>
        <w:rPr>
          <w:rFonts w:ascii="Times New Roman" w:hAnsi="Times New Roman" w:cs="Times New Roman"/>
          <w:sz w:val="24"/>
          <w:szCs w:val="24"/>
        </w:rPr>
      </w:pPr>
      <w:r w:rsidRPr="0063621B">
        <w:rPr>
          <w:rFonts w:ascii="Times New Roman" w:hAnsi="Times New Roman" w:cs="Times New Roman"/>
          <w:sz w:val="24"/>
          <w:szCs w:val="24"/>
        </w:rPr>
        <w:t>5. СРОК ДЕЙСТВИЯ, ОСНОВАНИЯ И ПОРЯДОК</w:t>
      </w:r>
      <w:r w:rsidR="00465EB6">
        <w:rPr>
          <w:rFonts w:ascii="Times New Roman" w:hAnsi="Times New Roman" w:cs="Times New Roman"/>
          <w:sz w:val="24"/>
          <w:szCs w:val="24"/>
        </w:rPr>
        <w:t xml:space="preserve">  </w:t>
      </w:r>
      <w:r w:rsidRPr="0063621B">
        <w:rPr>
          <w:rFonts w:ascii="Times New Roman" w:hAnsi="Times New Roman" w:cs="Times New Roman"/>
          <w:sz w:val="24"/>
          <w:szCs w:val="24"/>
        </w:rPr>
        <w:t>ПРЕКРАЩЕНИЯ ДЕЙСТВИЯ СОГЛАШЕНИЯ</w:t>
      </w:r>
    </w:p>
    <w:p w:rsidR="006E7103" w:rsidRPr="0063621B" w:rsidRDefault="006E7103" w:rsidP="006E7103">
      <w:pPr>
        <w:pStyle w:val="ConsPlusNormal"/>
        <w:widowControl/>
        <w:ind w:firstLine="540"/>
        <w:jc w:val="both"/>
        <w:rPr>
          <w:rFonts w:ascii="Times New Roman" w:hAnsi="Times New Roman" w:cs="Times New Roman"/>
          <w:sz w:val="24"/>
          <w:szCs w:val="24"/>
        </w:rPr>
      </w:pPr>
      <w:r w:rsidRPr="0063621B">
        <w:rPr>
          <w:rFonts w:ascii="Times New Roman" w:hAnsi="Times New Roman" w:cs="Times New Roman"/>
          <w:sz w:val="24"/>
          <w:szCs w:val="24"/>
        </w:rPr>
        <w:t xml:space="preserve">5.1. Настоящее Соглашение вступает в силу с </w:t>
      </w:r>
      <w:r w:rsidR="00343461">
        <w:rPr>
          <w:rFonts w:ascii="Times New Roman" w:hAnsi="Times New Roman" w:cs="Times New Roman"/>
          <w:sz w:val="24"/>
          <w:szCs w:val="24"/>
        </w:rPr>
        <w:t>01 января 20</w:t>
      </w:r>
      <w:r w:rsidR="00F3669D">
        <w:rPr>
          <w:rFonts w:ascii="Times New Roman" w:hAnsi="Times New Roman" w:cs="Times New Roman"/>
          <w:sz w:val="24"/>
          <w:szCs w:val="24"/>
        </w:rPr>
        <w:t>2</w:t>
      </w:r>
      <w:r w:rsidR="00555DF0">
        <w:rPr>
          <w:rFonts w:ascii="Times New Roman" w:hAnsi="Times New Roman" w:cs="Times New Roman"/>
          <w:sz w:val="24"/>
          <w:szCs w:val="24"/>
        </w:rPr>
        <w:t>4</w:t>
      </w:r>
      <w:r w:rsidR="00343461">
        <w:rPr>
          <w:rFonts w:ascii="Times New Roman" w:hAnsi="Times New Roman" w:cs="Times New Roman"/>
          <w:sz w:val="24"/>
          <w:szCs w:val="24"/>
        </w:rPr>
        <w:t xml:space="preserve"> года</w:t>
      </w:r>
      <w:r w:rsidR="000F50F7">
        <w:rPr>
          <w:rFonts w:ascii="Times New Roman" w:hAnsi="Times New Roman" w:cs="Times New Roman"/>
          <w:sz w:val="24"/>
          <w:szCs w:val="24"/>
        </w:rPr>
        <w:t>.</w:t>
      </w:r>
    </w:p>
    <w:p w:rsidR="006E7103" w:rsidRDefault="006E7103" w:rsidP="006E7103">
      <w:pPr>
        <w:pStyle w:val="ConsPlusNormal"/>
        <w:widowControl/>
        <w:ind w:firstLine="540"/>
        <w:jc w:val="both"/>
        <w:rPr>
          <w:rFonts w:ascii="Times New Roman" w:hAnsi="Times New Roman" w:cs="Times New Roman"/>
          <w:sz w:val="24"/>
          <w:szCs w:val="24"/>
        </w:rPr>
      </w:pPr>
      <w:r w:rsidRPr="0063621B">
        <w:rPr>
          <w:rFonts w:ascii="Times New Roman" w:hAnsi="Times New Roman" w:cs="Times New Roman"/>
          <w:sz w:val="24"/>
          <w:szCs w:val="24"/>
        </w:rPr>
        <w:t>5.2. Срок действия настоящ</w:t>
      </w:r>
      <w:r w:rsidR="003E540A">
        <w:rPr>
          <w:rFonts w:ascii="Times New Roman" w:hAnsi="Times New Roman" w:cs="Times New Roman"/>
          <w:sz w:val="24"/>
          <w:szCs w:val="24"/>
        </w:rPr>
        <w:t>его Соглашения устанавливается п</w:t>
      </w:r>
      <w:r w:rsidRPr="0063621B">
        <w:rPr>
          <w:rFonts w:ascii="Times New Roman" w:hAnsi="Times New Roman" w:cs="Times New Roman"/>
          <w:sz w:val="24"/>
          <w:szCs w:val="24"/>
        </w:rPr>
        <w:t>о 31 декабря 20</w:t>
      </w:r>
      <w:r w:rsidR="00F3669D">
        <w:rPr>
          <w:rFonts w:ascii="Times New Roman" w:hAnsi="Times New Roman" w:cs="Times New Roman"/>
          <w:sz w:val="24"/>
          <w:szCs w:val="24"/>
        </w:rPr>
        <w:t>2</w:t>
      </w:r>
      <w:r w:rsidR="00555DF0">
        <w:rPr>
          <w:rFonts w:ascii="Times New Roman" w:hAnsi="Times New Roman" w:cs="Times New Roman"/>
          <w:sz w:val="24"/>
          <w:szCs w:val="24"/>
        </w:rPr>
        <w:t>4</w:t>
      </w:r>
      <w:r w:rsidRPr="0063621B">
        <w:rPr>
          <w:rFonts w:ascii="Times New Roman" w:hAnsi="Times New Roman" w:cs="Times New Roman"/>
          <w:sz w:val="24"/>
          <w:szCs w:val="24"/>
        </w:rPr>
        <w:t xml:space="preserve"> г. </w:t>
      </w:r>
      <w:r>
        <w:rPr>
          <w:rFonts w:ascii="Times New Roman" w:hAnsi="Times New Roman" w:cs="Times New Roman"/>
          <w:sz w:val="24"/>
          <w:szCs w:val="24"/>
        </w:rPr>
        <w:t xml:space="preserve">     </w:t>
      </w:r>
    </w:p>
    <w:p w:rsidR="006E7103" w:rsidRPr="0063621B" w:rsidRDefault="006E7103" w:rsidP="006E7103">
      <w:pPr>
        <w:pStyle w:val="ConsPlusNormal"/>
        <w:widowControl/>
        <w:ind w:firstLine="540"/>
        <w:jc w:val="both"/>
        <w:rPr>
          <w:rFonts w:ascii="Times New Roman" w:hAnsi="Times New Roman" w:cs="Times New Roman"/>
          <w:sz w:val="24"/>
          <w:szCs w:val="24"/>
        </w:rPr>
      </w:pPr>
      <w:r w:rsidRPr="0063621B">
        <w:rPr>
          <w:rFonts w:ascii="Times New Roman" w:hAnsi="Times New Roman" w:cs="Times New Roman"/>
          <w:sz w:val="24"/>
          <w:szCs w:val="24"/>
        </w:rPr>
        <w:t>5.3. Действие настоящего Соглашения может быть прекращено досрочно:</w:t>
      </w:r>
    </w:p>
    <w:p w:rsidR="006E7103" w:rsidRPr="0063621B" w:rsidRDefault="006E7103" w:rsidP="006E7103">
      <w:pPr>
        <w:pStyle w:val="ConsPlusNormal"/>
        <w:widowControl/>
        <w:ind w:firstLine="540"/>
        <w:jc w:val="both"/>
        <w:rPr>
          <w:rFonts w:ascii="Times New Roman" w:hAnsi="Times New Roman" w:cs="Times New Roman"/>
          <w:sz w:val="24"/>
          <w:szCs w:val="24"/>
        </w:rPr>
      </w:pPr>
      <w:r w:rsidRPr="0063621B">
        <w:rPr>
          <w:rFonts w:ascii="Times New Roman" w:hAnsi="Times New Roman" w:cs="Times New Roman"/>
          <w:sz w:val="24"/>
          <w:szCs w:val="24"/>
        </w:rPr>
        <w:t>5.3.1. По соглашению Сторон.</w:t>
      </w:r>
    </w:p>
    <w:p w:rsidR="006E7103" w:rsidRPr="0063621B" w:rsidRDefault="006E7103" w:rsidP="006E7103">
      <w:pPr>
        <w:pStyle w:val="ConsPlusNormal"/>
        <w:widowControl/>
        <w:ind w:firstLine="540"/>
        <w:jc w:val="both"/>
        <w:rPr>
          <w:rFonts w:ascii="Times New Roman" w:hAnsi="Times New Roman" w:cs="Times New Roman"/>
          <w:sz w:val="24"/>
          <w:szCs w:val="24"/>
        </w:rPr>
      </w:pPr>
      <w:r w:rsidRPr="0063621B">
        <w:rPr>
          <w:rFonts w:ascii="Times New Roman" w:hAnsi="Times New Roman" w:cs="Times New Roman"/>
          <w:sz w:val="24"/>
          <w:szCs w:val="24"/>
        </w:rPr>
        <w:t>5.3.2. В одностороннем порядке в случае:</w:t>
      </w:r>
    </w:p>
    <w:p w:rsidR="006E7103" w:rsidRPr="0063621B" w:rsidRDefault="006E7103" w:rsidP="006E7103">
      <w:pPr>
        <w:pStyle w:val="ConsPlusNormal"/>
        <w:widowControl/>
        <w:ind w:firstLine="540"/>
        <w:jc w:val="both"/>
        <w:rPr>
          <w:rFonts w:ascii="Times New Roman" w:hAnsi="Times New Roman" w:cs="Times New Roman"/>
          <w:sz w:val="24"/>
          <w:szCs w:val="24"/>
        </w:rPr>
      </w:pPr>
      <w:r w:rsidRPr="0063621B">
        <w:rPr>
          <w:rFonts w:ascii="Times New Roman" w:hAnsi="Times New Roman" w:cs="Times New Roman"/>
          <w:sz w:val="24"/>
          <w:szCs w:val="24"/>
        </w:rPr>
        <w:t>- изменения действующего законодательства Российской Федерации и (или) законодательства (наименование субъекта Российской Федерации);</w:t>
      </w:r>
    </w:p>
    <w:p w:rsidR="006E7103" w:rsidRPr="0063621B" w:rsidRDefault="006E7103" w:rsidP="006E7103">
      <w:pPr>
        <w:pStyle w:val="ConsPlusNormal"/>
        <w:widowControl/>
        <w:ind w:firstLine="540"/>
        <w:jc w:val="both"/>
        <w:rPr>
          <w:rFonts w:ascii="Times New Roman" w:hAnsi="Times New Roman" w:cs="Times New Roman"/>
          <w:sz w:val="24"/>
          <w:szCs w:val="24"/>
        </w:rPr>
      </w:pPr>
      <w:r w:rsidRPr="0063621B">
        <w:rPr>
          <w:rFonts w:ascii="Times New Roman" w:hAnsi="Times New Roman" w:cs="Times New Roman"/>
          <w:sz w:val="24"/>
          <w:szCs w:val="24"/>
        </w:rPr>
        <w:t>- неисполнения или ненадлежащего исполнения одной из Сторон своих обязательств в соответствии с настоящим Соглашением;</w:t>
      </w:r>
    </w:p>
    <w:p w:rsidR="006E7103" w:rsidRPr="0063621B" w:rsidRDefault="006E7103" w:rsidP="006E7103">
      <w:pPr>
        <w:pStyle w:val="ConsPlusNormal"/>
        <w:widowControl/>
        <w:ind w:firstLine="540"/>
        <w:jc w:val="both"/>
        <w:rPr>
          <w:rFonts w:ascii="Times New Roman" w:hAnsi="Times New Roman" w:cs="Times New Roman"/>
          <w:sz w:val="24"/>
          <w:szCs w:val="24"/>
        </w:rPr>
      </w:pPr>
      <w:r w:rsidRPr="0063621B">
        <w:rPr>
          <w:rFonts w:ascii="Times New Roman" w:hAnsi="Times New Roman" w:cs="Times New Roman"/>
          <w:sz w:val="24"/>
          <w:szCs w:val="24"/>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района самостоятельно.</w:t>
      </w:r>
    </w:p>
    <w:p w:rsidR="006E7103" w:rsidRDefault="006E7103" w:rsidP="006E7103">
      <w:pPr>
        <w:pStyle w:val="ConsPlusNormal"/>
        <w:widowControl/>
        <w:ind w:firstLine="540"/>
        <w:jc w:val="both"/>
        <w:rPr>
          <w:rFonts w:ascii="Times New Roman" w:hAnsi="Times New Roman" w:cs="Times New Roman"/>
          <w:sz w:val="24"/>
          <w:szCs w:val="24"/>
        </w:rPr>
      </w:pPr>
      <w:r w:rsidRPr="0063621B">
        <w:rPr>
          <w:rFonts w:ascii="Times New Roman" w:hAnsi="Times New Roman" w:cs="Times New Roman"/>
          <w:sz w:val="24"/>
          <w:szCs w:val="24"/>
        </w:rPr>
        <w:t xml:space="preserve">5.4. Уведомление о расторжении настоящего Соглашения в одностороннем порядке направляется второй стороне </w:t>
      </w:r>
      <w:r>
        <w:rPr>
          <w:rFonts w:ascii="Times New Roman" w:hAnsi="Times New Roman" w:cs="Times New Roman"/>
          <w:sz w:val="24"/>
          <w:szCs w:val="24"/>
        </w:rPr>
        <w:t xml:space="preserve">в письменном виде. Соглашение считается расторгнутым по истечению 30 дней с даты направления указанного уведомления. </w:t>
      </w:r>
    </w:p>
    <w:p w:rsidR="00F34070" w:rsidRPr="0063621B" w:rsidRDefault="00F34070" w:rsidP="006E7103">
      <w:pPr>
        <w:pStyle w:val="ConsPlusNormal"/>
        <w:widowControl/>
        <w:ind w:firstLine="540"/>
        <w:jc w:val="both"/>
        <w:rPr>
          <w:rFonts w:ascii="Times New Roman" w:hAnsi="Times New Roman" w:cs="Times New Roman"/>
          <w:sz w:val="24"/>
          <w:szCs w:val="24"/>
        </w:rPr>
      </w:pPr>
    </w:p>
    <w:p w:rsidR="006E7103" w:rsidRDefault="006E7103" w:rsidP="006231EA">
      <w:pPr>
        <w:pStyle w:val="ConsPlusNormal"/>
        <w:widowControl/>
        <w:ind w:firstLine="0"/>
        <w:jc w:val="center"/>
        <w:rPr>
          <w:rFonts w:ascii="Times New Roman" w:hAnsi="Times New Roman" w:cs="Times New Roman"/>
          <w:sz w:val="24"/>
          <w:szCs w:val="24"/>
        </w:rPr>
      </w:pPr>
      <w:r w:rsidRPr="0063621B">
        <w:rPr>
          <w:rFonts w:ascii="Times New Roman" w:hAnsi="Times New Roman" w:cs="Times New Roman"/>
          <w:sz w:val="24"/>
          <w:szCs w:val="24"/>
        </w:rPr>
        <w:t>6. ЗАКЛЮЧИТЕЛЬНЫЕ ПОЛОЖЕНИЯ</w:t>
      </w:r>
    </w:p>
    <w:p w:rsidR="006E7103" w:rsidRPr="0063621B" w:rsidRDefault="006E7103" w:rsidP="006E7103">
      <w:pPr>
        <w:pStyle w:val="ConsPlusNormal"/>
        <w:widowControl/>
        <w:ind w:firstLine="540"/>
        <w:jc w:val="both"/>
        <w:rPr>
          <w:rFonts w:ascii="Times New Roman" w:hAnsi="Times New Roman" w:cs="Times New Roman"/>
          <w:sz w:val="24"/>
          <w:szCs w:val="24"/>
        </w:rPr>
      </w:pPr>
      <w:r w:rsidRPr="0063621B">
        <w:rPr>
          <w:rFonts w:ascii="Times New Roman" w:hAnsi="Times New Roman" w:cs="Times New Roman"/>
          <w:sz w:val="24"/>
          <w:szCs w:val="24"/>
        </w:rPr>
        <w:t>6.1. Настоящее Соглашение составлено в двух экземплярах, имеющих одинаковую юридическую силу, по одному для каждой из Сторон.</w:t>
      </w:r>
    </w:p>
    <w:p w:rsidR="006E7103" w:rsidRPr="0063621B" w:rsidRDefault="006E7103" w:rsidP="006E7103">
      <w:pPr>
        <w:pStyle w:val="ConsPlusNormal"/>
        <w:widowControl/>
        <w:ind w:firstLine="540"/>
        <w:jc w:val="both"/>
        <w:rPr>
          <w:rFonts w:ascii="Times New Roman" w:hAnsi="Times New Roman" w:cs="Times New Roman"/>
          <w:sz w:val="24"/>
          <w:szCs w:val="24"/>
        </w:rPr>
      </w:pPr>
      <w:r w:rsidRPr="0063621B">
        <w:rPr>
          <w:rFonts w:ascii="Times New Roman" w:hAnsi="Times New Roman" w:cs="Times New Roman"/>
          <w:sz w:val="24"/>
          <w:szCs w:val="24"/>
        </w:rPr>
        <w:lastRenderedPageBreak/>
        <w:t>6.2. Внесение изменений и дополнений в настоящее Соглашение осуществляется путем подписания Сторонами дополнительных соглашений.</w:t>
      </w:r>
    </w:p>
    <w:p w:rsidR="006E7103" w:rsidRPr="0063621B" w:rsidRDefault="006E7103" w:rsidP="006E7103">
      <w:pPr>
        <w:pStyle w:val="ConsPlusNormal"/>
        <w:widowControl/>
        <w:ind w:firstLine="540"/>
        <w:jc w:val="both"/>
        <w:rPr>
          <w:rFonts w:ascii="Times New Roman" w:hAnsi="Times New Roman" w:cs="Times New Roman"/>
          <w:sz w:val="24"/>
          <w:szCs w:val="24"/>
        </w:rPr>
      </w:pPr>
      <w:r w:rsidRPr="0063621B">
        <w:rPr>
          <w:rFonts w:ascii="Times New Roman" w:hAnsi="Times New Roman" w:cs="Times New Roman"/>
          <w:sz w:val="24"/>
          <w:szCs w:val="24"/>
        </w:rPr>
        <w:t>6.3. По вопросам, не урегулированным настоящим Соглашением, Стороны руководствуются действующим законодательством.</w:t>
      </w:r>
    </w:p>
    <w:p w:rsidR="006E7103" w:rsidRPr="0063621B" w:rsidRDefault="006E7103" w:rsidP="006E7103">
      <w:pPr>
        <w:pStyle w:val="ConsPlusNormal"/>
        <w:widowControl/>
        <w:ind w:firstLine="540"/>
        <w:jc w:val="both"/>
        <w:rPr>
          <w:rFonts w:ascii="Times New Roman" w:hAnsi="Times New Roman" w:cs="Times New Roman"/>
          <w:sz w:val="24"/>
          <w:szCs w:val="24"/>
        </w:rPr>
      </w:pPr>
      <w:r w:rsidRPr="0063621B">
        <w:rPr>
          <w:rFonts w:ascii="Times New Roman" w:hAnsi="Times New Roman" w:cs="Times New Roman"/>
          <w:sz w:val="24"/>
          <w:szCs w:val="24"/>
        </w:rPr>
        <w:t>6.4. Споры, связанные с исполнением настоящего Соглашения, разрешаются путем проведения переговоров или в судебном порядке.</w:t>
      </w:r>
    </w:p>
    <w:p w:rsidR="006E7103" w:rsidRPr="0063621B" w:rsidRDefault="006E7103" w:rsidP="006E7103">
      <w:pPr>
        <w:pStyle w:val="ConsPlusNormal"/>
        <w:widowControl/>
        <w:rPr>
          <w:rFonts w:ascii="Times New Roman" w:hAnsi="Times New Roman" w:cs="Times New Roman"/>
          <w:sz w:val="24"/>
          <w:szCs w:val="24"/>
        </w:rPr>
      </w:pPr>
      <w:r w:rsidRPr="0063621B">
        <w:rPr>
          <w:rFonts w:ascii="Times New Roman" w:hAnsi="Times New Roman" w:cs="Times New Roman"/>
          <w:sz w:val="24"/>
          <w:szCs w:val="24"/>
        </w:rPr>
        <w:t xml:space="preserve">                                    </w:t>
      </w:r>
    </w:p>
    <w:p w:rsidR="00F34070" w:rsidRDefault="00755995" w:rsidP="00755995">
      <w:pPr>
        <w:pStyle w:val="ConsPlusNormal"/>
        <w:widowControl/>
        <w:ind w:left="2112"/>
        <w:rPr>
          <w:rFonts w:ascii="Times New Roman" w:hAnsi="Times New Roman" w:cs="Times New Roman"/>
          <w:sz w:val="24"/>
          <w:szCs w:val="24"/>
        </w:rPr>
      </w:pPr>
      <w:r w:rsidRPr="0063621B">
        <w:rPr>
          <w:rFonts w:ascii="Times New Roman" w:hAnsi="Times New Roman" w:cs="Times New Roman"/>
          <w:sz w:val="24"/>
          <w:szCs w:val="24"/>
        </w:rPr>
        <w:t xml:space="preserve">7. ПОДПИСИ </w:t>
      </w:r>
      <w:r>
        <w:rPr>
          <w:rFonts w:ascii="Times New Roman" w:hAnsi="Times New Roman" w:cs="Times New Roman"/>
          <w:sz w:val="24"/>
          <w:szCs w:val="24"/>
        </w:rPr>
        <w:t xml:space="preserve"> И РЕКВИЗИТЫ СТОРОН</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4536"/>
      </w:tblGrid>
      <w:tr w:rsidR="004F53A4" w:rsidTr="00555DF0">
        <w:tc>
          <w:tcPr>
            <w:tcW w:w="5103" w:type="dxa"/>
          </w:tcPr>
          <w:p w:rsidR="004F53A4" w:rsidRPr="00D176FB" w:rsidRDefault="004F53A4" w:rsidP="006F51F4">
            <w:pPr>
              <w:ind w:left="175"/>
              <w:jc w:val="both"/>
            </w:pPr>
            <w:r w:rsidRPr="00D176FB">
              <w:t>Администрация Любинского муниципального района Омской области</w:t>
            </w:r>
          </w:p>
          <w:p w:rsidR="004F53A4" w:rsidRPr="00D176FB" w:rsidRDefault="004F53A4" w:rsidP="006F51F4">
            <w:pPr>
              <w:ind w:left="175"/>
              <w:jc w:val="both"/>
            </w:pPr>
            <w:r w:rsidRPr="00D176FB">
              <w:t xml:space="preserve">Юридический адрес: </w:t>
            </w:r>
          </w:p>
          <w:p w:rsidR="004F53A4" w:rsidRPr="00D176FB" w:rsidRDefault="004F53A4" w:rsidP="006F51F4">
            <w:pPr>
              <w:ind w:left="175"/>
              <w:jc w:val="both"/>
            </w:pPr>
            <w:r w:rsidRPr="00D176FB">
              <w:t xml:space="preserve">646160, Омская область, Любинский район, р.п. Любинский, ул. 70 лет Октября 3 </w:t>
            </w:r>
          </w:p>
          <w:p w:rsidR="004F53A4" w:rsidRPr="00D176FB" w:rsidRDefault="004F53A4" w:rsidP="006F51F4">
            <w:pPr>
              <w:ind w:left="175"/>
              <w:jc w:val="both"/>
            </w:pPr>
            <w:r w:rsidRPr="00D176FB">
              <w:t>ОКТМО 52629151</w:t>
            </w:r>
          </w:p>
          <w:p w:rsidR="004F53A4" w:rsidRPr="00D176FB" w:rsidRDefault="004F53A4" w:rsidP="006F51F4">
            <w:pPr>
              <w:ind w:left="175"/>
              <w:jc w:val="both"/>
            </w:pPr>
            <w:r w:rsidRPr="00D176FB">
              <w:t>ОГРН 1025501702973</w:t>
            </w:r>
          </w:p>
          <w:p w:rsidR="004F53A4" w:rsidRPr="00D176FB" w:rsidRDefault="004F53A4" w:rsidP="006F51F4">
            <w:pPr>
              <w:ind w:left="175"/>
              <w:jc w:val="both"/>
            </w:pPr>
            <w:r w:rsidRPr="00D176FB">
              <w:t>ИНН 5519001990, КПП 551901001</w:t>
            </w:r>
          </w:p>
          <w:p w:rsidR="004F53A4" w:rsidRPr="00D176FB" w:rsidRDefault="004F53A4" w:rsidP="006F51F4">
            <w:pPr>
              <w:ind w:left="175"/>
              <w:jc w:val="both"/>
            </w:pPr>
            <w:r w:rsidRPr="00D176FB">
              <w:t>Реквизиты для перечисления</w:t>
            </w:r>
          </w:p>
          <w:p w:rsidR="004F53A4" w:rsidRPr="00D176FB" w:rsidRDefault="004F53A4" w:rsidP="006F51F4">
            <w:pPr>
              <w:ind w:left="176"/>
              <w:jc w:val="both"/>
            </w:pPr>
            <w:r w:rsidRPr="00D176FB">
              <w:t xml:space="preserve">л/с 505010011 Комитет финансов и контроля Администрации (Комитет финансов и контроля  Администрации)   </w:t>
            </w:r>
          </w:p>
          <w:p w:rsidR="004F53A4" w:rsidRPr="00D176FB" w:rsidRDefault="004F53A4" w:rsidP="006F51F4">
            <w:pPr>
              <w:ind w:left="175"/>
              <w:jc w:val="both"/>
            </w:pPr>
            <w:r w:rsidRPr="00D176FB">
              <w:t>ОТДЕЛЕНИЕ ОМСК БАНКА РОССИИ//УФК по Омской области г. Омск</w:t>
            </w:r>
          </w:p>
          <w:p w:rsidR="004F53A4" w:rsidRPr="00D176FB" w:rsidRDefault="004F53A4" w:rsidP="006F51F4">
            <w:pPr>
              <w:ind w:left="175"/>
              <w:jc w:val="both"/>
            </w:pPr>
            <w:r w:rsidRPr="00D176FB">
              <w:t>ЕКС 40102810245370000044</w:t>
            </w:r>
          </w:p>
          <w:p w:rsidR="004F53A4" w:rsidRPr="00D176FB" w:rsidRDefault="004F53A4" w:rsidP="006F51F4">
            <w:pPr>
              <w:ind w:left="175"/>
              <w:jc w:val="both"/>
            </w:pPr>
            <w:r w:rsidRPr="00D176FB">
              <w:t>Р/С 03231643526290005200</w:t>
            </w:r>
          </w:p>
          <w:p w:rsidR="004F53A4" w:rsidRPr="00D176FB" w:rsidRDefault="004F53A4" w:rsidP="006F51F4">
            <w:pPr>
              <w:ind w:left="175"/>
              <w:jc w:val="both"/>
            </w:pPr>
            <w:r w:rsidRPr="00D176FB">
              <w:t>БИК 015209001</w:t>
            </w:r>
          </w:p>
          <w:p w:rsidR="004F53A4" w:rsidRPr="00D176FB" w:rsidRDefault="004F53A4" w:rsidP="006F51F4">
            <w:pPr>
              <w:ind w:left="175"/>
              <w:jc w:val="both"/>
            </w:pPr>
            <w:r w:rsidRPr="00D176FB">
              <w:t>ИНН 5519001887 КПП 551901001</w:t>
            </w:r>
          </w:p>
          <w:p w:rsidR="00555DF0" w:rsidRDefault="004F53A4" w:rsidP="006F51F4">
            <w:pPr>
              <w:ind w:right="-388"/>
              <w:jc w:val="both"/>
            </w:pPr>
            <w:r w:rsidRPr="00D176FB">
              <w:t xml:space="preserve">   </w:t>
            </w:r>
          </w:p>
          <w:p w:rsidR="004F53A4" w:rsidRPr="00D176FB" w:rsidRDefault="00555DF0" w:rsidP="006F51F4">
            <w:pPr>
              <w:ind w:right="-388"/>
              <w:jc w:val="both"/>
            </w:pPr>
            <w:r>
              <w:t xml:space="preserve">   </w:t>
            </w:r>
            <w:r w:rsidR="004F53A4" w:rsidRPr="00D176FB">
              <w:t xml:space="preserve">Глава Любинского муниципального </w:t>
            </w:r>
          </w:p>
          <w:p w:rsidR="004F53A4" w:rsidRPr="00D176FB" w:rsidRDefault="004F53A4" w:rsidP="006F51F4">
            <w:pPr>
              <w:ind w:right="-388"/>
              <w:jc w:val="both"/>
            </w:pPr>
            <w:r w:rsidRPr="00D176FB">
              <w:t xml:space="preserve">   района  </w:t>
            </w:r>
          </w:p>
          <w:p w:rsidR="004F53A4" w:rsidRPr="00D176FB" w:rsidRDefault="004F53A4" w:rsidP="006F51F4">
            <w:pPr>
              <w:ind w:firstLine="175"/>
            </w:pPr>
          </w:p>
          <w:p w:rsidR="004F53A4" w:rsidRPr="00D176FB" w:rsidRDefault="00555DF0" w:rsidP="006F51F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4F53A4" w:rsidRPr="00D176FB">
              <w:rPr>
                <w:rFonts w:ascii="Times New Roman" w:hAnsi="Times New Roman" w:cs="Times New Roman"/>
                <w:sz w:val="24"/>
                <w:szCs w:val="24"/>
              </w:rPr>
              <w:t xml:space="preserve">____________________ А.К. Ракимжанов                  </w:t>
            </w:r>
          </w:p>
        </w:tc>
        <w:tc>
          <w:tcPr>
            <w:tcW w:w="4536" w:type="dxa"/>
          </w:tcPr>
          <w:p w:rsidR="004F53A4" w:rsidRPr="00D176FB" w:rsidRDefault="004F53A4" w:rsidP="006F51F4">
            <w:pPr>
              <w:pStyle w:val="a4"/>
              <w:jc w:val="both"/>
              <w:rPr>
                <w:rFonts w:ascii="Times New Roman" w:hAnsi="Times New Roman"/>
                <w:sz w:val="24"/>
                <w:szCs w:val="24"/>
              </w:rPr>
            </w:pPr>
            <w:r w:rsidRPr="00D176FB">
              <w:rPr>
                <w:rFonts w:ascii="Times New Roman" w:hAnsi="Times New Roman"/>
                <w:sz w:val="24"/>
                <w:szCs w:val="24"/>
              </w:rPr>
              <w:t>Администрация Протопоповского</w:t>
            </w:r>
          </w:p>
          <w:p w:rsidR="004F53A4" w:rsidRPr="00D176FB" w:rsidRDefault="004F53A4" w:rsidP="006F51F4">
            <w:pPr>
              <w:pStyle w:val="a4"/>
              <w:jc w:val="both"/>
              <w:rPr>
                <w:rFonts w:ascii="Times New Roman" w:hAnsi="Times New Roman"/>
                <w:sz w:val="24"/>
                <w:szCs w:val="24"/>
              </w:rPr>
            </w:pPr>
            <w:r w:rsidRPr="00D176FB">
              <w:rPr>
                <w:rFonts w:ascii="Times New Roman" w:hAnsi="Times New Roman"/>
                <w:sz w:val="24"/>
                <w:szCs w:val="24"/>
              </w:rPr>
              <w:t>сельского поселения Любинского</w:t>
            </w:r>
          </w:p>
          <w:p w:rsidR="004F53A4" w:rsidRPr="00D176FB" w:rsidRDefault="004F53A4" w:rsidP="006F51F4">
            <w:pPr>
              <w:pStyle w:val="a4"/>
              <w:jc w:val="both"/>
              <w:rPr>
                <w:rFonts w:ascii="Times New Roman" w:hAnsi="Times New Roman"/>
                <w:sz w:val="24"/>
                <w:szCs w:val="24"/>
              </w:rPr>
            </w:pPr>
            <w:r w:rsidRPr="00D176FB">
              <w:rPr>
                <w:rFonts w:ascii="Times New Roman" w:hAnsi="Times New Roman"/>
                <w:sz w:val="24"/>
                <w:szCs w:val="24"/>
              </w:rPr>
              <w:t>муниципального района Омской области</w:t>
            </w:r>
          </w:p>
          <w:p w:rsidR="004F53A4" w:rsidRPr="00D176FB" w:rsidRDefault="004F53A4" w:rsidP="006F51F4">
            <w:pPr>
              <w:pStyle w:val="a4"/>
              <w:jc w:val="both"/>
              <w:rPr>
                <w:rFonts w:ascii="Times New Roman" w:hAnsi="Times New Roman"/>
                <w:sz w:val="24"/>
                <w:szCs w:val="24"/>
              </w:rPr>
            </w:pPr>
            <w:r w:rsidRPr="00D176FB">
              <w:rPr>
                <w:rFonts w:ascii="Times New Roman" w:hAnsi="Times New Roman"/>
                <w:sz w:val="24"/>
                <w:szCs w:val="24"/>
              </w:rPr>
              <w:t xml:space="preserve">Юридический адрес: </w:t>
            </w:r>
          </w:p>
          <w:p w:rsidR="004F53A4" w:rsidRPr="00D176FB" w:rsidRDefault="004F53A4" w:rsidP="006F51F4">
            <w:pPr>
              <w:pStyle w:val="a4"/>
              <w:jc w:val="both"/>
              <w:rPr>
                <w:rFonts w:ascii="Times New Roman" w:hAnsi="Times New Roman"/>
                <w:sz w:val="24"/>
                <w:szCs w:val="24"/>
              </w:rPr>
            </w:pPr>
            <w:r w:rsidRPr="00D176FB">
              <w:rPr>
                <w:rFonts w:ascii="Times New Roman" w:hAnsi="Times New Roman"/>
                <w:sz w:val="24"/>
                <w:szCs w:val="24"/>
              </w:rPr>
              <w:t>646168, Омская область, Любинский район, с. Протопоповка, ул. Зелёная, 5</w:t>
            </w:r>
          </w:p>
          <w:p w:rsidR="004F53A4" w:rsidRPr="00D176FB" w:rsidRDefault="004F53A4" w:rsidP="006F51F4">
            <w:pPr>
              <w:jc w:val="both"/>
            </w:pPr>
            <w:r w:rsidRPr="00D176FB">
              <w:t xml:space="preserve">ОКТМО </w:t>
            </w:r>
            <w:r w:rsidRPr="00D176FB">
              <w:rPr>
                <w:shd w:val="clear" w:color="auto" w:fill="FFFFFF"/>
              </w:rPr>
              <w:t>52629431</w:t>
            </w:r>
          </w:p>
          <w:p w:rsidR="004F53A4" w:rsidRPr="00D176FB" w:rsidRDefault="004F53A4" w:rsidP="006F51F4">
            <w:pPr>
              <w:jc w:val="both"/>
            </w:pPr>
            <w:r w:rsidRPr="00D176FB">
              <w:t>ОГРН 1055535004843</w:t>
            </w:r>
          </w:p>
          <w:p w:rsidR="004F53A4" w:rsidRPr="00D176FB" w:rsidRDefault="004F53A4" w:rsidP="006F51F4">
            <w:pPr>
              <w:jc w:val="both"/>
            </w:pPr>
            <w:r w:rsidRPr="00D176FB">
              <w:t>ИНН 5519078689, КПП 551901001</w:t>
            </w:r>
          </w:p>
          <w:p w:rsidR="004F53A4" w:rsidRPr="00D176FB" w:rsidRDefault="004F53A4" w:rsidP="006F51F4">
            <w:pPr>
              <w:jc w:val="both"/>
            </w:pPr>
            <w:r w:rsidRPr="00D176FB">
              <w:t>Реквизиты для перечисления</w:t>
            </w:r>
          </w:p>
          <w:p w:rsidR="004F53A4" w:rsidRPr="00D176FB" w:rsidRDefault="004F53A4" w:rsidP="006F51F4">
            <w:pPr>
              <w:jc w:val="both"/>
            </w:pPr>
            <w:r w:rsidRPr="00D176FB">
              <w:t xml:space="preserve">УФК по Омской области (Администрация Протопоповского сельского поселения л/с 04523027770), ЕКС 40102810245370000044 </w:t>
            </w:r>
          </w:p>
          <w:p w:rsidR="004F53A4" w:rsidRPr="00D176FB" w:rsidRDefault="004F53A4" w:rsidP="006F51F4">
            <w:pPr>
              <w:jc w:val="both"/>
            </w:pPr>
            <w:r w:rsidRPr="00D176FB">
              <w:t>БИК 015209001, Отделение Омск Банка России//УФК по Омской области г. Омск</w:t>
            </w:r>
          </w:p>
          <w:p w:rsidR="004F53A4" w:rsidRPr="00D176FB" w:rsidRDefault="004F53A4" w:rsidP="006F51F4">
            <w:pPr>
              <w:pStyle w:val="ConsPlusNormal"/>
              <w:widowControl/>
              <w:ind w:firstLine="0"/>
              <w:jc w:val="both"/>
              <w:rPr>
                <w:rFonts w:ascii="Times New Roman" w:hAnsi="Times New Roman" w:cs="Times New Roman"/>
                <w:sz w:val="24"/>
                <w:szCs w:val="24"/>
              </w:rPr>
            </w:pPr>
            <w:r w:rsidRPr="00D176FB">
              <w:rPr>
                <w:rFonts w:ascii="Times New Roman" w:hAnsi="Times New Roman" w:cs="Times New Roman"/>
                <w:sz w:val="24"/>
                <w:szCs w:val="24"/>
              </w:rPr>
              <w:t>р/с 03100643000000015200</w:t>
            </w:r>
          </w:p>
          <w:p w:rsidR="004F53A4" w:rsidRDefault="004F53A4" w:rsidP="006F51F4">
            <w:pPr>
              <w:pStyle w:val="ConsPlusNormal"/>
              <w:widowControl/>
              <w:ind w:firstLine="0"/>
              <w:jc w:val="both"/>
              <w:rPr>
                <w:rFonts w:ascii="Times New Roman" w:hAnsi="Times New Roman" w:cs="Times New Roman"/>
                <w:sz w:val="24"/>
                <w:szCs w:val="24"/>
              </w:rPr>
            </w:pPr>
          </w:p>
          <w:p w:rsidR="004F53A4" w:rsidRDefault="004F53A4" w:rsidP="006F51F4">
            <w:pPr>
              <w:pStyle w:val="ConsPlusNormal"/>
              <w:widowControl/>
              <w:ind w:firstLine="0"/>
              <w:jc w:val="both"/>
              <w:rPr>
                <w:rFonts w:ascii="Times New Roman" w:hAnsi="Times New Roman" w:cs="Times New Roman"/>
                <w:sz w:val="24"/>
                <w:szCs w:val="24"/>
              </w:rPr>
            </w:pPr>
          </w:p>
          <w:p w:rsidR="004F53A4" w:rsidRPr="00D176FB" w:rsidRDefault="004F53A4" w:rsidP="006F51F4">
            <w:pPr>
              <w:pStyle w:val="ConsPlusNormal"/>
              <w:widowControl/>
              <w:ind w:firstLine="0"/>
              <w:jc w:val="both"/>
              <w:rPr>
                <w:rFonts w:ascii="Times New Roman" w:hAnsi="Times New Roman" w:cs="Times New Roman"/>
                <w:sz w:val="24"/>
                <w:szCs w:val="24"/>
              </w:rPr>
            </w:pPr>
            <w:r w:rsidRPr="00D176FB">
              <w:rPr>
                <w:rFonts w:ascii="Times New Roman" w:hAnsi="Times New Roman" w:cs="Times New Roman"/>
                <w:sz w:val="24"/>
                <w:szCs w:val="24"/>
              </w:rPr>
              <w:t>Глава Протопоповского сельского поселения</w:t>
            </w:r>
          </w:p>
          <w:p w:rsidR="004F53A4" w:rsidRPr="00D176FB" w:rsidRDefault="004F53A4" w:rsidP="006F51F4">
            <w:pPr>
              <w:pStyle w:val="ConsPlusNormal"/>
              <w:widowControl/>
              <w:ind w:firstLine="0"/>
              <w:jc w:val="both"/>
              <w:rPr>
                <w:rFonts w:ascii="Times New Roman" w:hAnsi="Times New Roman" w:cs="Times New Roman"/>
                <w:sz w:val="24"/>
                <w:szCs w:val="24"/>
              </w:rPr>
            </w:pPr>
          </w:p>
          <w:p w:rsidR="004F53A4" w:rsidRPr="00D176FB" w:rsidRDefault="004F53A4" w:rsidP="006F51F4">
            <w:pPr>
              <w:pStyle w:val="ConsPlusNormal"/>
              <w:widowControl/>
              <w:ind w:firstLine="0"/>
              <w:jc w:val="both"/>
              <w:rPr>
                <w:rFonts w:ascii="Times New Roman" w:hAnsi="Times New Roman" w:cs="Times New Roman"/>
                <w:sz w:val="24"/>
                <w:szCs w:val="24"/>
              </w:rPr>
            </w:pPr>
            <w:r w:rsidRPr="00D176FB">
              <w:rPr>
                <w:rFonts w:ascii="Times New Roman" w:hAnsi="Times New Roman" w:cs="Times New Roman"/>
                <w:sz w:val="24"/>
                <w:szCs w:val="24"/>
              </w:rPr>
              <w:t xml:space="preserve">______________________ Г.О. Кин                                            </w:t>
            </w:r>
          </w:p>
          <w:p w:rsidR="004F53A4" w:rsidRPr="00D176FB" w:rsidRDefault="004F53A4" w:rsidP="006F51F4">
            <w:pPr>
              <w:pStyle w:val="ConsPlusNormal"/>
              <w:widowControl/>
              <w:ind w:firstLine="0"/>
              <w:jc w:val="right"/>
              <w:rPr>
                <w:rFonts w:ascii="Times New Roman" w:hAnsi="Times New Roman" w:cs="Times New Roman"/>
                <w:sz w:val="24"/>
                <w:szCs w:val="24"/>
              </w:rPr>
            </w:pPr>
          </w:p>
        </w:tc>
      </w:tr>
    </w:tbl>
    <w:p w:rsidR="005805A7" w:rsidRPr="007400D3" w:rsidRDefault="005805A7" w:rsidP="00755995">
      <w:pPr>
        <w:pStyle w:val="ConsPlusNormal"/>
        <w:widowControl/>
        <w:ind w:left="2124" w:firstLine="708"/>
        <w:rPr>
          <w:rFonts w:ascii="Times New Roman" w:hAnsi="Times New Roman" w:cs="Times New Roman"/>
          <w:sz w:val="24"/>
          <w:szCs w:val="24"/>
        </w:rPr>
      </w:pPr>
    </w:p>
    <w:sectPr w:rsidR="005805A7" w:rsidRPr="007400D3" w:rsidSect="00DC74F2">
      <w:pgSz w:w="11907" w:h="16840" w:code="9"/>
      <w:pgMar w:top="851" w:right="850" w:bottom="851"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2F3F"/>
    <w:multiLevelType w:val="hybridMultilevel"/>
    <w:tmpl w:val="EB34C8DA"/>
    <w:lvl w:ilvl="0" w:tplc="32A41876">
      <w:start w:val="1"/>
      <w:numFmt w:val="decimal"/>
      <w:lvlText w:val="%1."/>
      <w:lvlJc w:val="left"/>
      <w:pPr>
        <w:ind w:left="3192" w:hanging="360"/>
      </w:pPr>
      <w:rPr>
        <w:rFonts w:cs="Times New Roman" w:hint="default"/>
      </w:rPr>
    </w:lvl>
    <w:lvl w:ilvl="1" w:tplc="04190019" w:tentative="1">
      <w:start w:val="1"/>
      <w:numFmt w:val="lowerLetter"/>
      <w:lvlText w:val="%2."/>
      <w:lvlJc w:val="left"/>
      <w:pPr>
        <w:ind w:left="3912" w:hanging="360"/>
      </w:pPr>
      <w:rPr>
        <w:rFonts w:cs="Times New Roman"/>
      </w:rPr>
    </w:lvl>
    <w:lvl w:ilvl="2" w:tplc="0419001B" w:tentative="1">
      <w:start w:val="1"/>
      <w:numFmt w:val="lowerRoman"/>
      <w:lvlText w:val="%3."/>
      <w:lvlJc w:val="right"/>
      <w:pPr>
        <w:ind w:left="4632" w:hanging="180"/>
      </w:pPr>
      <w:rPr>
        <w:rFonts w:cs="Times New Roman"/>
      </w:rPr>
    </w:lvl>
    <w:lvl w:ilvl="3" w:tplc="0419000F" w:tentative="1">
      <w:start w:val="1"/>
      <w:numFmt w:val="decimal"/>
      <w:lvlText w:val="%4."/>
      <w:lvlJc w:val="left"/>
      <w:pPr>
        <w:ind w:left="5352" w:hanging="360"/>
      </w:pPr>
      <w:rPr>
        <w:rFonts w:cs="Times New Roman"/>
      </w:rPr>
    </w:lvl>
    <w:lvl w:ilvl="4" w:tplc="04190019" w:tentative="1">
      <w:start w:val="1"/>
      <w:numFmt w:val="lowerLetter"/>
      <w:lvlText w:val="%5."/>
      <w:lvlJc w:val="left"/>
      <w:pPr>
        <w:ind w:left="6072" w:hanging="360"/>
      </w:pPr>
      <w:rPr>
        <w:rFonts w:cs="Times New Roman"/>
      </w:rPr>
    </w:lvl>
    <w:lvl w:ilvl="5" w:tplc="0419001B" w:tentative="1">
      <w:start w:val="1"/>
      <w:numFmt w:val="lowerRoman"/>
      <w:lvlText w:val="%6."/>
      <w:lvlJc w:val="right"/>
      <w:pPr>
        <w:ind w:left="6792" w:hanging="180"/>
      </w:pPr>
      <w:rPr>
        <w:rFonts w:cs="Times New Roman"/>
      </w:rPr>
    </w:lvl>
    <w:lvl w:ilvl="6" w:tplc="0419000F" w:tentative="1">
      <w:start w:val="1"/>
      <w:numFmt w:val="decimal"/>
      <w:lvlText w:val="%7."/>
      <w:lvlJc w:val="left"/>
      <w:pPr>
        <w:ind w:left="7512" w:hanging="360"/>
      </w:pPr>
      <w:rPr>
        <w:rFonts w:cs="Times New Roman"/>
      </w:rPr>
    </w:lvl>
    <w:lvl w:ilvl="7" w:tplc="04190019" w:tentative="1">
      <w:start w:val="1"/>
      <w:numFmt w:val="lowerLetter"/>
      <w:lvlText w:val="%8."/>
      <w:lvlJc w:val="left"/>
      <w:pPr>
        <w:ind w:left="8232" w:hanging="360"/>
      </w:pPr>
      <w:rPr>
        <w:rFonts w:cs="Times New Roman"/>
      </w:rPr>
    </w:lvl>
    <w:lvl w:ilvl="8" w:tplc="0419001B" w:tentative="1">
      <w:start w:val="1"/>
      <w:numFmt w:val="lowerRoman"/>
      <w:lvlText w:val="%9."/>
      <w:lvlJc w:val="right"/>
      <w:pPr>
        <w:ind w:left="8952" w:hanging="180"/>
      </w:pPr>
      <w:rPr>
        <w:rFonts w:cs="Times New Roman"/>
      </w:rPr>
    </w:lvl>
  </w:abstractNum>
  <w:abstractNum w:abstractNumId="1">
    <w:nsid w:val="5772018C"/>
    <w:multiLevelType w:val="hybridMultilevel"/>
    <w:tmpl w:val="CBE8350E"/>
    <w:lvl w:ilvl="0" w:tplc="FF285F62">
      <w:start w:val="3"/>
      <w:numFmt w:val="decimal"/>
      <w:lvlText w:val="%1."/>
      <w:lvlJc w:val="left"/>
      <w:pPr>
        <w:ind w:left="3552" w:hanging="360"/>
      </w:pPr>
      <w:rPr>
        <w:rFonts w:cs="Times New Roman" w:hint="default"/>
      </w:rPr>
    </w:lvl>
    <w:lvl w:ilvl="1" w:tplc="04190019" w:tentative="1">
      <w:start w:val="1"/>
      <w:numFmt w:val="lowerLetter"/>
      <w:lvlText w:val="%2."/>
      <w:lvlJc w:val="left"/>
      <w:pPr>
        <w:ind w:left="4272" w:hanging="360"/>
      </w:pPr>
      <w:rPr>
        <w:rFonts w:cs="Times New Roman"/>
      </w:rPr>
    </w:lvl>
    <w:lvl w:ilvl="2" w:tplc="0419001B" w:tentative="1">
      <w:start w:val="1"/>
      <w:numFmt w:val="lowerRoman"/>
      <w:lvlText w:val="%3."/>
      <w:lvlJc w:val="right"/>
      <w:pPr>
        <w:ind w:left="4992" w:hanging="180"/>
      </w:pPr>
      <w:rPr>
        <w:rFonts w:cs="Times New Roman"/>
      </w:rPr>
    </w:lvl>
    <w:lvl w:ilvl="3" w:tplc="0419000F" w:tentative="1">
      <w:start w:val="1"/>
      <w:numFmt w:val="decimal"/>
      <w:lvlText w:val="%4."/>
      <w:lvlJc w:val="left"/>
      <w:pPr>
        <w:ind w:left="5712" w:hanging="360"/>
      </w:pPr>
      <w:rPr>
        <w:rFonts w:cs="Times New Roman"/>
      </w:rPr>
    </w:lvl>
    <w:lvl w:ilvl="4" w:tplc="04190019" w:tentative="1">
      <w:start w:val="1"/>
      <w:numFmt w:val="lowerLetter"/>
      <w:lvlText w:val="%5."/>
      <w:lvlJc w:val="left"/>
      <w:pPr>
        <w:ind w:left="6432" w:hanging="360"/>
      </w:pPr>
      <w:rPr>
        <w:rFonts w:cs="Times New Roman"/>
      </w:rPr>
    </w:lvl>
    <w:lvl w:ilvl="5" w:tplc="0419001B" w:tentative="1">
      <w:start w:val="1"/>
      <w:numFmt w:val="lowerRoman"/>
      <w:lvlText w:val="%6."/>
      <w:lvlJc w:val="right"/>
      <w:pPr>
        <w:ind w:left="7152" w:hanging="180"/>
      </w:pPr>
      <w:rPr>
        <w:rFonts w:cs="Times New Roman"/>
      </w:rPr>
    </w:lvl>
    <w:lvl w:ilvl="6" w:tplc="0419000F" w:tentative="1">
      <w:start w:val="1"/>
      <w:numFmt w:val="decimal"/>
      <w:lvlText w:val="%7."/>
      <w:lvlJc w:val="left"/>
      <w:pPr>
        <w:ind w:left="7872" w:hanging="360"/>
      </w:pPr>
      <w:rPr>
        <w:rFonts w:cs="Times New Roman"/>
      </w:rPr>
    </w:lvl>
    <w:lvl w:ilvl="7" w:tplc="04190019" w:tentative="1">
      <w:start w:val="1"/>
      <w:numFmt w:val="lowerLetter"/>
      <w:lvlText w:val="%8."/>
      <w:lvlJc w:val="left"/>
      <w:pPr>
        <w:ind w:left="8592" w:hanging="360"/>
      </w:pPr>
      <w:rPr>
        <w:rFonts w:cs="Times New Roman"/>
      </w:rPr>
    </w:lvl>
    <w:lvl w:ilvl="8" w:tplc="0419001B" w:tentative="1">
      <w:start w:val="1"/>
      <w:numFmt w:val="lowerRoman"/>
      <w:lvlText w:val="%9."/>
      <w:lvlJc w:val="right"/>
      <w:pPr>
        <w:ind w:left="9312"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rsids>
    <w:rsidRoot w:val="001B01FF"/>
    <w:rsid w:val="00005181"/>
    <w:rsid w:val="00055542"/>
    <w:rsid w:val="000B4CC2"/>
    <w:rsid w:val="000D356E"/>
    <w:rsid w:val="000D6ECA"/>
    <w:rsid w:val="000F50F7"/>
    <w:rsid w:val="00111122"/>
    <w:rsid w:val="0011342F"/>
    <w:rsid w:val="00131A46"/>
    <w:rsid w:val="00166320"/>
    <w:rsid w:val="00174BF3"/>
    <w:rsid w:val="0019631A"/>
    <w:rsid w:val="001B01FF"/>
    <w:rsid w:val="0021025A"/>
    <w:rsid w:val="002153E8"/>
    <w:rsid w:val="00264E92"/>
    <w:rsid w:val="00284CC8"/>
    <w:rsid w:val="002E15AF"/>
    <w:rsid w:val="002F378F"/>
    <w:rsid w:val="00311BC5"/>
    <w:rsid w:val="00343461"/>
    <w:rsid w:val="003478EC"/>
    <w:rsid w:val="003556E8"/>
    <w:rsid w:val="00372B6C"/>
    <w:rsid w:val="003950C3"/>
    <w:rsid w:val="003B2F3C"/>
    <w:rsid w:val="003D26CB"/>
    <w:rsid w:val="003D475B"/>
    <w:rsid w:val="003E540A"/>
    <w:rsid w:val="003F67B0"/>
    <w:rsid w:val="00416159"/>
    <w:rsid w:val="00424F9A"/>
    <w:rsid w:val="00445FD0"/>
    <w:rsid w:val="00453E33"/>
    <w:rsid w:val="00465EB6"/>
    <w:rsid w:val="00470EF1"/>
    <w:rsid w:val="004E2C60"/>
    <w:rsid w:val="004F53A4"/>
    <w:rsid w:val="004F55A1"/>
    <w:rsid w:val="004F61F2"/>
    <w:rsid w:val="00520133"/>
    <w:rsid w:val="00555DF0"/>
    <w:rsid w:val="005657A3"/>
    <w:rsid w:val="0058022F"/>
    <w:rsid w:val="005805A7"/>
    <w:rsid w:val="00594443"/>
    <w:rsid w:val="005C5831"/>
    <w:rsid w:val="00603C08"/>
    <w:rsid w:val="006231EA"/>
    <w:rsid w:val="00624D27"/>
    <w:rsid w:val="0063621B"/>
    <w:rsid w:val="00671C4C"/>
    <w:rsid w:val="00674B7D"/>
    <w:rsid w:val="006A11A1"/>
    <w:rsid w:val="006C23A7"/>
    <w:rsid w:val="006E7103"/>
    <w:rsid w:val="007258AB"/>
    <w:rsid w:val="00730902"/>
    <w:rsid w:val="007400D3"/>
    <w:rsid w:val="0074765F"/>
    <w:rsid w:val="00750569"/>
    <w:rsid w:val="00755995"/>
    <w:rsid w:val="00770644"/>
    <w:rsid w:val="0077338C"/>
    <w:rsid w:val="00775A30"/>
    <w:rsid w:val="007B16CE"/>
    <w:rsid w:val="007C2D92"/>
    <w:rsid w:val="00814F06"/>
    <w:rsid w:val="008373C8"/>
    <w:rsid w:val="008608E4"/>
    <w:rsid w:val="008B2BCC"/>
    <w:rsid w:val="008F068E"/>
    <w:rsid w:val="0091372E"/>
    <w:rsid w:val="009309D8"/>
    <w:rsid w:val="00946A55"/>
    <w:rsid w:val="009500CF"/>
    <w:rsid w:val="00950141"/>
    <w:rsid w:val="00967650"/>
    <w:rsid w:val="00976E87"/>
    <w:rsid w:val="009906E6"/>
    <w:rsid w:val="009A0FCF"/>
    <w:rsid w:val="009A31C6"/>
    <w:rsid w:val="009B4AB4"/>
    <w:rsid w:val="009C2BFE"/>
    <w:rsid w:val="009D1CCB"/>
    <w:rsid w:val="009D3097"/>
    <w:rsid w:val="009E69ED"/>
    <w:rsid w:val="009F2D32"/>
    <w:rsid w:val="00A1107E"/>
    <w:rsid w:val="00A2330C"/>
    <w:rsid w:val="00A51135"/>
    <w:rsid w:val="00A55623"/>
    <w:rsid w:val="00A63EF1"/>
    <w:rsid w:val="00A66780"/>
    <w:rsid w:val="00A678A4"/>
    <w:rsid w:val="00AA599B"/>
    <w:rsid w:val="00AC4990"/>
    <w:rsid w:val="00AD11A5"/>
    <w:rsid w:val="00AE5E79"/>
    <w:rsid w:val="00B11B38"/>
    <w:rsid w:val="00B473DF"/>
    <w:rsid w:val="00B55795"/>
    <w:rsid w:val="00B70BE1"/>
    <w:rsid w:val="00B80E09"/>
    <w:rsid w:val="00B91DBD"/>
    <w:rsid w:val="00B95FA7"/>
    <w:rsid w:val="00BE5694"/>
    <w:rsid w:val="00C2248E"/>
    <w:rsid w:val="00C804B2"/>
    <w:rsid w:val="00CB2559"/>
    <w:rsid w:val="00CD6912"/>
    <w:rsid w:val="00CE5F98"/>
    <w:rsid w:val="00D16353"/>
    <w:rsid w:val="00DA7B37"/>
    <w:rsid w:val="00DB3ABD"/>
    <w:rsid w:val="00DC74F2"/>
    <w:rsid w:val="00E23181"/>
    <w:rsid w:val="00EA74CE"/>
    <w:rsid w:val="00ED304B"/>
    <w:rsid w:val="00F15E4A"/>
    <w:rsid w:val="00F34070"/>
    <w:rsid w:val="00F3669D"/>
    <w:rsid w:val="00F37537"/>
    <w:rsid w:val="00F95B2C"/>
    <w:rsid w:val="00F97C37"/>
    <w:rsid w:val="00FD571D"/>
    <w:rsid w:val="00FE5050"/>
    <w:rsid w:val="00FF57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372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1372E"/>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91372E"/>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91372E"/>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91372E"/>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91372E"/>
    <w:pPr>
      <w:widowControl w:val="0"/>
      <w:autoSpaceDE w:val="0"/>
      <w:autoSpaceDN w:val="0"/>
      <w:adjustRightInd w:val="0"/>
      <w:spacing w:after="0" w:line="240" w:lineRule="auto"/>
    </w:pPr>
    <w:rPr>
      <w:rFonts w:ascii="Courier New" w:hAnsi="Courier New" w:cs="Courier New"/>
      <w:sz w:val="20"/>
      <w:szCs w:val="20"/>
    </w:rPr>
  </w:style>
  <w:style w:type="table" w:styleId="a3">
    <w:name w:val="Table Grid"/>
    <w:basedOn w:val="a1"/>
    <w:uiPriority w:val="59"/>
    <w:rsid w:val="007559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755995"/>
    <w:pPr>
      <w:spacing w:after="0" w:line="240" w:lineRule="auto"/>
    </w:pPr>
    <w:rPr>
      <w:rFonts w:ascii="Calibri" w:hAnsi="Calibri"/>
    </w:rPr>
  </w:style>
  <w:style w:type="paragraph" w:styleId="a5">
    <w:name w:val="Body Text"/>
    <w:basedOn w:val="a"/>
    <w:link w:val="a6"/>
    <w:rsid w:val="00F97C37"/>
    <w:pPr>
      <w:shd w:val="clear" w:color="auto" w:fill="FFFFFF"/>
      <w:jc w:val="center"/>
    </w:pPr>
    <w:rPr>
      <w:color w:val="000000"/>
      <w:sz w:val="28"/>
      <w:szCs w:val="28"/>
    </w:rPr>
  </w:style>
  <w:style w:type="character" w:customStyle="1" w:styleId="a6">
    <w:name w:val="Основной текст Знак"/>
    <w:basedOn w:val="a0"/>
    <w:link w:val="a5"/>
    <w:rsid w:val="00F97C37"/>
    <w:rPr>
      <w:color w:val="000000"/>
      <w:sz w:val="28"/>
      <w:szCs w:val="28"/>
      <w:shd w:val="clear" w:color="auto" w:fill="FFFFFF"/>
    </w:rPr>
  </w:style>
  <w:style w:type="paragraph" w:customStyle="1" w:styleId="ConsNormal">
    <w:name w:val="ConsNormal"/>
    <w:rsid w:val="00F97C37"/>
    <w:pPr>
      <w:widowControl w:val="0"/>
      <w:spacing w:after="0" w:line="240" w:lineRule="auto"/>
      <w:ind w:right="19772" w:firstLine="720"/>
    </w:pPr>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table" w:styleId="a3">
    <w:name w:val="Table Grid"/>
    <w:basedOn w:val="a1"/>
    <w:uiPriority w:val="59"/>
    <w:rsid w:val="00755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755995"/>
    <w:pPr>
      <w:spacing w:after="0" w:line="240" w:lineRule="auto"/>
    </w:pPr>
    <w:rPr>
      <w:rFonts w:ascii="Calibri" w:hAnsi="Calibri"/>
    </w:rPr>
  </w:style>
</w:styles>
</file>

<file path=word/webSettings.xml><?xml version="1.0" encoding="utf-8"?>
<w:webSettings xmlns:r="http://schemas.openxmlformats.org/officeDocument/2006/relationships" xmlns:w="http://schemas.openxmlformats.org/wordprocessingml/2006/main">
  <w:divs>
    <w:div w:id="171692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2BE4007C17724C19A3C12733380E1D6E99BE38358F01A22CB754C3C855F80E1226F4B641O5FBI" TargetMode="External"/><Relationship Id="rId3" Type="http://schemas.openxmlformats.org/officeDocument/2006/relationships/settings" Target="settings.xml"/><Relationship Id="rId7" Type="http://schemas.openxmlformats.org/officeDocument/2006/relationships/hyperlink" Target="consultantplus://offline/ref=692BE4007C17724C19A3C12733380E1D6E99BE38358101A22CB754C3C855F80E1226F4B646521DE5OEF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92BE4007C17724C19A3C12733380E1D6E99BE38358101A22CB754C3C855F80E1226F4B646521DE5OEF2I" TargetMode="External"/><Relationship Id="rId11" Type="http://schemas.microsoft.com/office/2007/relationships/stylesWithEffects" Target="stylesWithEffects.xml"/><Relationship Id="rId5" Type="http://schemas.openxmlformats.org/officeDocument/2006/relationships/hyperlink" Target="consultantplus://offline/ref=692BE4007C17724C19A3C12733380E1D6E9CBC38378E01A22CB754C3C855F80E1226F4B646521FE6OEFC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2698</Words>
  <Characters>15381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18043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ConsultantPlus</dc:creator>
  <cp:keywords/>
  <dc:description/>
  <cp:lastModifiedBy>User</cp:lastModifiedBy>
  <cp:revision>38</cp:revision>
  <cp:lastPrinted>2023-12-04T09:09:00Z</cp:lastPrinted>
  <dcterms:created xsi:type="dcterms:W3CDTF">2020-12-14T11:29:00Z</dcterms:created>
  <dcterms:modified xsi:type="dcterms:W3CDTF">2023-12-29T02:54:00Z</dcterms:modified>
</cp:coreProperties>
</file>